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54553" w14:paraId="526B92E9" w14:textId="77777777">
        <w:tblPrEx>
          <w:tblCellMar>
            <w:top w:w="0" w:type="dxa"/>
            <w:bottom w:w="0" w:type="dxa"/>
          </w:tblCellMar>
        </w:tblPrEx>
        <w:trPr>
          <w:tblCellSpacing w:w="60" w:type="dxa"/>
        </w:trPr>
        <w:tc>
          <w:tcPr>
            <w:tcW w:w="1200" w:type="pct"/>
            <w:shd w:val="clear" w:color="auto" w:fill="E7F0F9"/>
          </w:tcPr>
          <w:p w14:paraId="280645C6" w14:textId="77777777" w:rsidR="00154553" w:rsidRDefault="00000000">
            <w:pPr>
              <w:spacing w:after="0" w:line="240" w:lineRule="auto"/>
            </w:pPr>
            <w:r>
              <w:rPr>
                <w:b/>
              </w:rPr>
              <w:t>RKP broj</w:t>
            </w:r>
          </w:p>
        </w:tc>
        <w:tc>
          <w:tcPr>
            <w:tcW w:w="0" w:type="auto"/>
            <w:shd w:val="clear" w:color="auto" w:fill="E7F0F9"/>
          </w:tcPr>
          <w:p w14:paraId="13AF981F" w14:textId="77777777" w:rsidR="00154553" w:rsidRDefault="00000000">
            <w:pPr>
              <w:spacing w:after="0" w:line="240" w:lineRule="auto"/>
            </w:pPr>
            <w:r>
              <w:t>13965</w:t>
            </w:r>
          </w:p>
        </w:tc>
      </w:tr>
      <w:tr w:rsidR="00154553" w14:paraId="02C6CD2D" w14:textId="77777777">
        <w:tblPrEx>
          <w:tblCellMar>
            <w:top w:w="0" w:type="dxa"/>
            <w:bottom w:w="0" w:type="dxa"/>
          </w:tblCellMar>
        </w:tblPrEx>
        <w:trPr>
          <w:tblCellSpacing w:w="60" w:type="dxa"/>
        </w:trPr>
        <w:tc>
          <w:tcPr>
            <w:tcW w:w="1200" w:type="pct"/>
            <w:shd w:val="clear" w:color="auto" w:fill="E7F0F9"/>
          </w:tcPr>
          <w:p w14:paraId="03EFD096" w14:textId="77777777" w:rsidR="00154553" w:rsidRDefault="00000000">
            <w:pPr>
              <w:spacing w:after="0" w:line="240" w:lineRule="auto"/>
            </w:pPr>
            <w:r>
              <w:rPr>
                <w:b/>
              </w:rPr>
              <w:t>Naziv obveznika</w:t>
            </w:r>
          </w:p>
        </w:tc>
        <w:tc>
          <w:tcPr>
            <w:tcW w:w="0" w:type="auto"/>
            <w:shd w:val="clear" w:color="auto" w:fill="E7F0F9"/>
          </w:tcPr>
          <w:p w14:paraId="2221B91A" w14:textId="77777777" w:rsidR="00154553" w:rsidRDefault="00000000">
            <w:pPr>
              <w:spacing w:after="0" w:line="240" w:lineRule="auto"/>
            </w:pPr>
            <w:r>
              <w:t>O.Š. BREZNIČKI HUM</w:t>
            </w:r>
          </w:p>
        </w:tc>
      </w:tr>
      <w:tr w:rsidR="00154553" w14:paraId="5D78962F" w14:textId="77777777">
        <w:tblPrEx>
          <w:tblCellMar>
            <w:top w:w="0" w:type="dxa"/>
            <w:bottom w:w="0" w:type="dxa"/>
          </w:tblCellMar>
        </w:tblPrEx>
        <w:trPr>
          <w:tblCellSpacing w:w="60" w:type="dxa"/>
        </w:trPr>
        <w:tc>
          <w:tcPr>
            <w:tcW w:w="1200" w:type="pct"/>
            <w:shd w:val="clear" w:color="auto" w:fill="E7F0F9"/>
          </w:tcPr>
          <w:p w14:paraId="1FB9E9B4" w14:textId="77777777" w:rsidR="00154553" w:rsidRDefault="00000000">
            <w:pPr>
              <w:spacing w:after="0" w:line="240" w:lineRule="auto"/>
            </w:pPr>
            <w:r>
              <w:rPr>
                <w:b/>
              </w:rPr>
              <w:t>Razina</w:t>
            </w:r>
          </w:p>
        </w:tc>
        <w:tc>
          <w:tcPr>
            <w:tcW w:w="0" w:type="auto"/>
            <w:shd w:val="clear" w:color="auto" w:fill="E7F0F9"/>
          </w:tcPr>
          <w:p w14:paraId="3A475444" w14:textId="77777777" w:rsidR="00154553" w:rsidRDefault="00000000">
            <w:pPr>
              <w:spacing w:after="0" w:line="240" w:lineRule="auto"/>
            </w:pPr>
            <w:r>
              <w:t>31</w:t>
            </w:r>
          </w:p>
        </w:tc>
      </w:tr>
    </w:tbl>
    <w:p w14:paraId="76266EF9" w14:textId="77777777" w:rsidR="00154553" w:rsidRDefault="00000000">
      <w:r>
        <w:br/>
      </w:r>
    </w:p>
    <w:p w14:paraId="3B7C47DC" w14:textId="77777777" w:rsidR="00154553" w:rsidRDefault="00000000">
      <w:pPr>
        <w:spacing w:line="240" w:lineRule="auto"/>
        <w:jc w:val="center"/>
      </w:pPr>
      <w:r>
        <w:rPr>
          <w:b/>
          <w:sz w:val="28"/>
        </w:rPr>
        <w:t>BILJEŠKE UZ FINANCIJSKE IZVJEŠTAJE</w:t>
      </w:r>
    </w:p>
    <w:p w14:paraId="29DD9113" w14:textId="77777777" w:rsidR="00154553" w:rsidRDefault="00000000">
      <w:pPr>
        <w:spacing w:line="240" w:lineRule="auto"/>
        <w:jc w:val="center"/>
      </w:pPr>
      <w:r>
        <w:rPr>
          <w:b/>
          <w:sz w:val="28"/>
        </w:rPr>
        <w:t>ZA RAZDOBLJE</w:t>
      </w:r>
    </w:p>
    <w:p w14:paraId="34134AB0" w14:textId="77777777" w:rsidR="00154553" w:rsidRDefault="00000000">
      <w:pPr>
        <w:spacing w:line="240" w:lineRule="auto"/>
        <w:jc w:val="center"/>
      </w:pPr>
      <w:r>
        <w:rPr>
          <w:b/>
          <w:sz w:val="28"/>
        </w:rPr>
        <w:t>I - XII 2025.</w:t>
      </w:r>
    </w:p>
    <w:p w14:paraId="63251209" w14:textId="77777777" w:rsidR="00154553" w:rsidRDefault="00154553"/>
    <w:p w14:paraId="2031C3C8" w14:textId="77777777" w:rsidR="00154553" w:rsidRDefault="00000000">
      <w:pPr>
        <w:keepNext/>
        <w:spacing w:line="240" w:lineRule="auto"/>
        <w:jc w:val="center"/>
      </w:pPr>
      <w:r>
        <w:rPr>
          <w:b/>
          <w:sz w:val="28"/>
        </w:rPr>
        <w:t>Izvještaj o prihodima i rashodima, primicima i izdacima</w:t>
      </w:r>
    </w:p>
    <w:p w14:paraId="30308156" w14:textId="77777777" w:rsidR="00154553"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3FEA4E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DE8420"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7FAF32"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70D667"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DDDA9B"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180DBB"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D372DC" w14:textId="77777777" w:rsidR="00154553" w:rsidRDefault="00000000">
            <w:pPr>
              <w:keepNext/>
              <w:keepLines/>
              <w:spacing w:after="0" w:line="240" w:lineRule="auto"/>
              <w:jc w:val="center"/>
            </w:pPr>
            <w:r>
              <w:rPr>
                <w:b/>
                <w:sz w:val="18"/>
              </w:rPr>
              <w:t>Indeks (%)</w:t>
            </w:r>
          </w:p>
        </w:tc>
      </w:tr>
      <w:tr w:rsidR="00154553" w14:paraId="066A3A01" w14:textId="77777777">
        <w:tblPrEx>
          <w:tblCellMar>
            <w:top w:w="0" w:type="dxa"/>
            <w:bottom w:w="0" w:type="dxa"/>
          </w:tblCellMar>
        </w:tblPrEx>
        <w:trPr>
          <w:cantSplit/>
          <w:trHeight w:val="560"/>
        </w:trPr>
        <w:tc>
          <w:tcPr>
            <w:tcW w:w="700" w:type="dxa"/>
            <w:tcMar>
              <w:top w:w="0" w:type="dxa"/>
              <w:bottom w:w="0" w:type="dxa"/>
            </w:tcMar>
            <w:vAlign w:val="center"/>
          </w:tcPr>
          <w:p w14:paraId="1AC0DA09" w14:textId="77777777" w:rsidR="00154553" w:rsidRDefault="00000000">
            <w:pPr>
              <w:keepNext/>
              <w:keepLines/>
              <w:spacing w:after="0" w:line="240" w:lineRule="auto"/>
            </w:pPr>
            <w:r>
              <w:rPr>
                <w:sz w:val="18"/>
              </w:rPr>
              <w:t>6</w:t>
            </w:r>
          </w:p>
        </w:tc>
        <w:tc>
          <w:tcPr>
            <w:tcW w:w="3180" w:type="dxa"/>
            <w:tcMar>
              <w:top w:w="0" w:type="dxa"/>
              <w:bottom w:w="0" w:type="dxa"/>
            </w:tcMar>
            <w:vAlign w:val="center"/>
          </w:tcPr>
          <w:p w14:paraId="73793D2B" w14:textId="77777777" w:rsidR="00154553"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D2C99C7" w14:textId="77777777" w:rsidR="00154553" w:rsidRDefault="00000000">
            <w:pPr>
              <w:keepNext/>
              <w:keepLines/>
              <w:spacing w:after="0" w:line="240" w:lineRule="auto"/>
            </w:pPr>
            <w:r>
              <w:rPr>
                <w:sz w:val="18"/>
              </w:rPr>
              <w:t>6</w:t>
            </w:r>
          </w:p>
        </w:tc>
        <w:tc>
          <w:tcPr>
            <w:tcW w:w="1860" w:type="dxa"/>
            <w:tcMar>
              <w:top w:w="0" w:type="dxa"/>
              <w:bottom w:w="0" w:type="dxa"/>
            </w:tcMar>
            <w:vAlign w:val="center"/>
          </w:tcPr>
          <w:p w14:paraId="03142437" w14:textId="77777777" w:rsidR="00154553" w:rsidRDefault="00000000">
            <w:pPr>
              <w:keepNext/>
              <w:keepLines/>
              <w:spacing w:after="0" w:line="240" w:lineRule="auto"/>
              <w:jc w:val="right"/>
            </w:pPr>
            <w:r>
              <w:rPr>
                <w:sz w:val="18"/>
              </w:rPr>
              <w:t>909.051,26</w:t>
            </w:r>
          </w:p>
        </w:tc>
        <w:tc>
          <w:tcPr>
            <w:tcW w:w="1860" w:type="dxa"/>
            <w:tcMar>
              <w:top w:w="0" w:type="dxa"/>
              <w:bottom w:w="0" w:type="dxa"/>
            </w:tcMar>
            <w:vAlign w:val="center"/>
          </w:tcPr>
          <w:p w14:paraId="36BDF8F2" w14:textId="77777777" w:rsidR="00154553" w:rsidRDefault="00000000">
            <w:pPr>
              <w:keepNext/>
              <w:keepLines/>
              <w:spacing w:after="0" w:line="240" w:lineRule="auto"/>
              <w:jc w:val="right"/>
            </w:pPr>
            <w:r>
              <w:rPr>
                <w:sz w:val="18"/>
              </w:rPr>
              <w:t>1.025.671,59</w:t>
            </w:r>
          </w:p>
        </w:tc>
        <w:tc>
          <w:tcPr>
            <w:tcW w:w="700" w:type="dxa"/>
            <w:tcMar>
              <w:top w:w="0" w:type="dxa"/>
              <w:bottom w:w="0" w:type="dxa"/>
            </w:tcMar>
            <w:vAlign w:val="center"/>
          </w:tcPr>
          <w:p w14:paraId="310420C7" w14:textId="77777777" w:rsidR="00154553" w:rsidRDefault="00000000">
            <w:pPr>
              <w:keepNext/>
              <w:keepLines/>
              <w:spacing w:after="0" w:line="240" w:lineRule="auto"/>
              <w:jc w:val="right"/>
            </w:pPr>
            <w:r>
              <w:rPr>
                <w:sz w:val="18"/>
              </w:rPr>
              <w:t>112,8</w:t>
            </w:r>
          </w:p>
        </w:tc>
      </w:tr>
      <w:tr w:rsidR="00154553" w14:paraId="3C5572CE" w14:textId="77777777">
        <w:tblPrEx>
          <w:tblCellMar>
            <w:top w:w="0" w:type="dxa"/>
            <w:bottom w:w="0" w:type="dxa"/>
          </w:tblCellMar>
        </w:tblPrEx>
        <w:trPr>
          <w:cantSplit/>
          <w:trHeight w:val="560"/>
        </w:trPr>
        <w:tc>
          <w:tcPr>
            <w:tcW w:w="700" w:type="dxa"/>
            <w:tcMar>
              <w:top w:w="0" w:type="dxa"/>
              <w:bottom w:w="0" w:type="dxa"/>
            </w:tcMar>
            <w:vAlign w:val="center"/>
          </w:tcPr>
          <w:p w14:paraId="343FE552" w14:textId="77777777" w:rsidR="00154553" w:rsidRDefault="00000000">
            <w:pPr>
              <w:keepNext/>
              <w:keepLines/>
              <w:spacing w:after="0" w:line="240" w:lineRule="auto"/>
            </w:pPr>
            <w:r>
              <w:rPr>
                <w:sz w:val="18"/>
              </w:rPr>
              <w:t>3</w:t>
            </w:r>
          </w:p>
        </w:tc>
        <w:tc>
          <w:tcPr>
            <w:tcW w:w="3180" w:type="dxa"/>
            <w:tcMar>
              <w:top w:w="0" w:type="dxa"/>
              <w:bottom w:w="0" w:type="dxa"/>
            </w:tcMar>
            <w:vAlign w:val="center"/>
          </w:tcPr>
          <w:p w14:paraId="124D5408" w14:textId="77777777" w:rsidR="00154553"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B9D7732" w14:textId="77777777" w:rsidR="00154553" w:rsidRDefault="00000000">
            <w:pPr>
              <w:keepNext/>
              <w:keepLines/>
              <w:spacing w:after="0" w:line="240" w:lineRule="auto"/>
            </w:pPr>
            <w:r>
              <w:rPr>
                <w:sz w:val="18"/>
              </w:rPr>
              <w:t>3</w:t>
            </w:r>
          </w:p>
        </w:tc>
        <w:tc>
          <w:tcPr>
            <w:tcW w:w="1860" w:type="dxa"/>
            <w:tcMar>
              <w:top w:w="0" w:type="dxa"/>
              <w:bottom w:w="0" w:type="dxa"/>
            </w:tcMar>
            <w:vAlign w:val="center"/>
          </w:tcPr>
          <w:p w14:paraId="22F28D29" w14:textId="77777777" w:rsidR="00154553" w:rsidRDefault="00000000">
            <w:pPr>
              <w:keepNext/>
              <w:keepLines/>
              <w:spacing w:after="0" w:line="240" w:lineRule="auto"/>
              <w:jc w:val="right"/>
            </w:pPr>
            <w:r>
              <w:rPr>
                <w:sz w:val="18"/>
              </w:rPr>
              <w:t>898.304,97</w:t>
            </w:r>
          </w:p>
        </w:tc>
        <w:tc>
          <w:tcPr>
            <w:tcW w:w="1860" w:type="dxa"/>
            <w:tcMar>
              <w:top w:w="0" w:type="dxa"/>
              <w:bottom w:w="0" w:type="dxa"/>
            </w:tcMar>
            <w:vAlign w:val="center"/>
          </w:tcPr>
          <w:p w14:paraId="4E1E291F" w14:textId="77777777" w:rsidR="00154553" w:rsidRDefault="00000000">
            <w:pPr>
              <w:keepNext/>
              <w:keepLines/>
              <w:spacing w:after="0" w:line="240" w:lineRule="auto"/>
              <w:jc w:val="right"/>
            </w:pPr>
            <w:r>
              <w:rPr>
                <w:sz w:val="18"/>
              </w:rPr>
              <w:t>1.038.478,85</w:t>
            </w:r>
          </w:p>
        </w:tc>
        <w:tc>
          <w:tcPr>
            <w:tcW w:w="700" w:type="dxa"/>
            <w:tcMar>
              <w:top w:w="0" w:type="dxa"/>
              <w:bottom w:w="0" w:type="dxa"/>
            </w:tcMar>
            <w:vAlign w:val="center"/>
          </w:tcPr>
          <w:p w14:paraId="761C722F" w14:textId="77777777" w:rsidR="00154553" w:rsidRDefault="00000000">
            <w:pPr>
              <w:keepNext/>
              <w:keepLines/>
              <w:spacing w:after="0" w:line="240" w:lineRule="auto"/>
              <w:jc w:val="right"/>
            </w:pPr>
            <w:r>
              <w:rPr>
                <w:sz w:val="18"/>
              </w:rPr>
              <w:t>115,6</w:t>
            </w:r>
          </w:p>
        </w:tc>
      </w:tr>
      <w:tr w:rsidR="00154553" w14:paraId="7B143B5A" w14:textId="77777777">
        <w:tblPrEx>
          <w:tblCellMar>
            <w:top w:w="0" w:type="dxa"/>
            <w:bottom w:w="0" w:type="dxa"/>
          </w:tblCellMar>
        </w:tblPrEx>
        <w:trPr>
          <w:cantSplit/>
          <w:trHeight w:val="560"/>
        </w:trPr>
        <w:tc>
          <w:tcPr>
            <w:tcW w:w="700" w:type="dxa"/>
            <w:tcMar>
              <w:top w:w="0" w:type="dxa"/>
              <w:bottom w:w="0" w:type="dxa"/>
            </w:tcMar>
            <w:vAlign w:val="center"/>
          </w:tcPr>
          <w:p w14:paraId="35221AE2" w14:textId="77777777" w:rsidR="00154553" w:rsidRDefault="00154553">
            <w:pPr>
              <w:keepNext/>
              <w:keepLines/>
              <w:spacing w:after="0" w:line="240" w:lineRule="auto"/>
            </w:pPr>
          </w:p>
        </w:tc>
        <w:tc>
          <w:tcPr>
            <w:tcW w:w="3180" w:type="dxa"/>
            <w:tcMar>
              <w:top w:w="0" w:type="dxa"/>
              <w:bottom w:w="0" w:type="dxa"/>
            </w:tcMar>
            <w:vAlign w:val="center"/>
          </w:tcPr>
          <w:p w14:paraId="786E25F7" w14:textId="77777777" w:rsidR="00154553"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34B37B14" w14:textId="77777777" w:rsidR="00154553" w:rsidRDefault="00000000">
            <w:pPr>
              <w:keepNext/>
              <w:keepLines/>
              <w:spacing w:after="0" w:line="240" w:lineRule="auto"/>
            </w:pPr>
            <w:r>
              <w:rPr>
                <w:b/>
                <w:sz w:val="18"/>
              </w:rPr>
              <w:t>Y001</w:t>
            </w:r>
          </w:p>
        </w:tc>
        <w:tc>
          <w:tcPr>
            <w:tcW w:w="1860" w:type="dxa"/>
            <w:tcMar>
              <w:top w:w="0" w:type="dxa"/>
              <w:bottom w:w="0" w:type="dxa"/>
            </w:tcMar>
            <w:vAlign w:val="center"/>
          </w:tcPr>
          <w:p w14:paraId="64857BF7" w14:textId="77777777" w:rsidR="00154553" w:rsidRDefault="00000000">
            <w:pPr>
              <w:keepNext/>
              <w:keepLines/>
              <w:spacing w:after="0" w:line="240" w:lineRule="auto"/>
              <w:jc w:val="right"/>
            </w:pPr>
            <w:r>
              <w:rPr>
                <w:b/>
                <w:sz w:val="18"/>
              </w:rPr>
              <w:t>0,00</w:t>
            </w:r>
          </w:p>
        </w:tc>
        <w:tc>
          <w:tcPr>
            <w:tcW w:w="1860" w:type="dxa"/>
            <w:tcMar>
              <w:top w:w="0" w:type="dxa"/>
              <w:bottom w:w="0" w:type="dxa"/>
            </w:tcMar>
            <w:vAlign w:val="center"/>
          </w:tcPr>
          <w:p w14:paraId="6FF19A6E" w14:textId="77777777" w:rsidR="00154553" w:rsidRDefault="00000000">
            <w:pPr>
              <w:keepNext/>
              <w:keepLines/>
              <w:spacing w:after="0" w:line="240" w:lineRule="auto"/>
              <w:jc w:val="right"/>
            </w:pPr>
            <w:r>
              <w:rPr>
                <w:b/>
                <w:sz w:val="18"/>
              </w:rPr>
              <w:t>12.807,26</w:t>
            </w:r>
          </w:p>
        </w:tc>
        <w:tc>
          <w:tcPr>
            <w:tcW w:w="700" w:type="dxa"/>
            <w:tcMar>
              <w:top w:w="0" w:type="dxa"/>
              <w:bottom w:w="0" w:type="dxa"/>
            </w:tcMar>
            <w:vAlign w:val="center"/>
          </w:tcPr>
          <w:p w14:paraId="22BE56CA" w14:textId="77777777" w:rsidR="00154553" w:rsidRDefault="00000000">
            <w:pPr>
              <w:keepNext/>
              <w:keepLines/>
              <w:spacing w:after="0" w:line="240" w:lineRule="auto"/>
              <w:jc w:val="right"/>
            </w:pPr>
            <w:r>
              <w:rPr>
                <w:b/>
                <w:sz w:val="18"/>
              </w:rPr>
              <w:t>-</w:t>
            </w:r>
          </w:p>
        </w:tc>
      </w:tr>
      <w:tr w:rsidR="00154553" w14:paraId="08983F10" w14:textId="77777777">
        <w:tblPrEx>
          <w:tblCellMar>
            <w:top w:w="0" w:type="dxa"/>
            <w:bottom w:w="0" w:type="dxa"/>
          </w:tblCellMar>
        </w:tblPrEx>
        <w:trPr>
          <w:cantSplit/>
          <w:trHeight w:val="560"/>
        </w:trPr>
        <w:tc>
          <w:tcPr>
            <w:tcW w:w="700" w:type="dxa"/>
            <w:tcMar>
              <w:top w:w="0" w:type="dxa"/>
              <w:bottom w:w="0" w:type="dxa"/>
            </w:tcMar>
            <w:vAlign w:val="center"/>
          </w:tcPr>
          <w:p w14:paraId="5235DFD5" w14:textId="77777777" w:rsidR="00154553" w:rsidRDefault="00000000">
            <w:pPr>
              <w:keepNext/>
              <w:keepLines/>
              <w:spacing w:after="0" w:line="240" w:lineRule="auto"/>
            </w:pPr>
            <w:r>
              <w:rPr>
                <w:sz w:val="18"/>
              </w:rPr>
              <w:t>7</w:t>
            </w:r>
          </w:p>
        </w:tc>
        <w:tc>
          <w:tcPr>
            <w:tcW w:w="3180" w:type="dxa"/>
            <w:tcMar>
              <w:top w:w="0" w:type="dxa"/>
              <w:bottom w:w="0" w:type="dxa"/>
            </w:tcMar>
            <w:vAlign w:val="center"/>
          </w:tcPr>
          <w:p w14:paraId="77D8DD32" w14:textId="77777777" w:rsidR="00154553"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5AAB9CE" w14:textId="77777777" w:rsidR="00154553" w:rsidRDefault="00000000">
            <w:pPr>
              <w:keepNext/>
              <w:keepLines/>
              <w:spacing w:after="0" w:line="240" w:lineRule="auto"/>
            </w:pPr>
            <w:r>
              <w:rPr>
                <w:sz w:val="18"/>
              </w:rPr>
              <w:t>7</w:t>
            </w:r>
          </w:p>
        </w:tc>
        <w:tc>
          <w:tcPr>
            <w:tcW w:w="1860" w:type="dxa"/>
            <w:tcMar>
              <w:top w:w="0" w:type="dxa"/>
              <w:bottom w:w="0" w:type="dxa"/>
            </w:tcMar>
            <w:vAlign w:val="center"/>
          </w:tcPr>
          <w:p w14:paraId="11A6EA62" w14:textId="77777777" w:rsidR="00154553" w:rsidRDefault="00000000">
            <w:pPr>
              <w:keepNext/>
              <w:keepLines/>
              <w:spacing w:after="0" w:line="240" w:lineRule="auto"/>
              <w:jc w:val="right"/>
            </w:pPr>
            <w:r>
              <w:rPr>
                <w:sz w:val="18"/>
              </w:rPr>
              <w:t>0,00</w:t>
            </w:r>
          </w:p>
        </w:tc>
        <w:tc>
          <w:tcPr>
            <w:tcW w:w="1860" w:type="dxa"/>
            <w:tcMar>
              <w:top w:w="0" w:type="dxa"/>
              <w:bottom w:w="0" w:type="dxa"/>
            </w:tcMar>
            <w:vAlign w:val="center"/>
          </w:tcPr>
          <w:p w14:paraId="4B7A5D36" w14:textId="77777777" w:rsidR="00154553" w:rsidRDefault="00000000">
            <w:pPr>
              <w:keepNext/>
              <w:keepLines/>
              <w:spacing w:after="0" w:line="240" w:lineRule="auto"/>
              <w:jc w:val="right"/>
            </w:pPr>
            <w:r>
              <w:rPr>
                <w:sz w:val="18"/>
              </w:rPr>
              <w:t>0,00</w:t>
            </w:r>
          </w:p>
        </w:tc>
        <w:tc>
          <w:tcPr>
            <w:tcW w:w="700" w:type="dxa"/>
            <w:tcMar>
              <w:top w:w="0" w:type="dxa"/>
              <w:bottom w:w="0" w:type="dxa"/>
            </w:tcMar>
            <w:vAlign w:val="center"/>
          </w:tcPr>
          <w:p w14:paraId="3056AF85" w14:textId="77777777" w:rsidR="00154553" w:rsidRDefault="00000000">
            <w:pPr>
              <w:keepNext/>
              <w:keepLines/>
              <w:spacing w:after="0" w:line="240" w:lineRule="auto"/>
              <w:jc w:val="right"/>
            </w:pPr>
            <w:r>
              <w:rPr>
                <w:sz w:val="18"/>
              </w:rPr>
              <w:t>-</w:t>
            </w:r>
          </w:p>
        </w:tc>
      </w:tr>
      <w:tr w:rsidR="00154553" w14:paraId="1A9D9166" w14:textId="77777777">
        <w:tblPrEx>
          <w:tblCellMar>
            <w:top w:w="0" w:type="dxa"/>
            <w:bottom w:w="0" w:type="dxa"/>
          </w:tblCellMar>
        </w:tblPrEx>
        <w:trPr>
          <w:cantSplit/>
          <w:trHeight w:val="560"/>
        </w:trPr>
        <w:tc>
          <w:tcPr>
            <w:tcW w:w="700" w:type="dxa"/>
            <w:tcMar>
              <w:top w:w="0" w:type="dxa"/>
              <w:bottom w:w="0" w:type="dxa"/>
            </w:tcMar>
            <w:vAlign w:val="center"/>
          </w:tcPr>
          <w:p w14:paraId="53B7EFB3" w14:textId="77777777" w:rsidR="00154553" w:rsidRDefault="00000000">
            <w:pPr>
              <w:keepNext/>
              <w:keepLines/>
              <w:spacing w:after="0" w:line="240" w:lineRule="auto"/>
            </w:pPr>
            <w:r>
              <w:rPr>
                <w:sz w:val="18"/>
              </w:rPr>
              <w:t>4</w:t>
            </w:r>
          </w:p>
        </w:tc>
        <w:tc>
          <w:tcPr>
            <w:tcW w:w="3180" w:type="dxa"/>
            <w:tcMar>
              <w:top w:w="0" w:type="dxa"/>
              <w:bottom w:w="0" w:type="dxa"/>
            </w:tcMar>
            <w:vAlign w:val="center"/>
          </w:tcPr>
          <w:p w14:paraId="52738A48" w14:textId="77777777" w:rsidR="00154553"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58CC758" w14:textId="77777777" w:rsidR="00154553" w:rsidRDefault="00000000">
            <w:pPr>
              <w:keepNext/>
              <w:keepLines/>
              <w:spacing w:after="0" w:line="240" w:lineRule="auto"/>
            </w:pPr>
            <w:r>
              <w:rPr>
                <w:sz w:val="18"/>
              </w:rPr>
              <w:t>4</w:t>
            </w:r>
          </w:p>
        </w:tc>
        <w:tc>
          <w:tcPr>
            <w:tcW w:w="1860" w:type="dxa"/>
            <w:tcMar>
              <w:top w:w="0" w:type="dxa"/>
              <w:bottom w:w="0" w:type="dxa"/>
            </w:tcMar>
            <w:vAlign w:val="center"/>
          </w:tcPr>
          <w:p w14:paraId="74C856FA" w14:textId="77777777" w:rsidR="00154553" w:rsidRDefault="00000000">
            <w:pPr>
              <w:keepNext/>
              <w:keepLines/>
              <w:spacing w:after="0" w:line="240" w:lineRule="auto"/>
              <w:jc w:val="right"/>
            </w:pPr>
            <w:r>
              <w:rPr>
                <w:sz w:val="18"/>
              </w:rPr>
              <w:t>12.346,41</w:t>
            </w:r>
          </w:p>
        </w:tc>
        <w:tc>
          <w:tcPr>
            <w:tcW w:w="1860" w:type="dxa"/>
            <w:tcMar>
              <w:top w:w="0" w:type="dxa"/>
              <w:bottom w:w="0" w:type="dxa"/>
            </w:tcMar>
            <w:vAlign w:val="center"/>
          </w:tcPr>
          <w:p w14:paraId="44BDB71F" w14:textId="77777777" w:rsidR="00154553" w:rsidRDefault="00000000">
            <w:pPr>
              <w:keepNext/>
              <w:keepLines/>
              <w:spacing w:after="0" w:line="240" w:lineRule="auto"/>
              <w:jc w:val="right"/>
            </w:pPr>
            <w:r>
              <w:rPr>
                <w:sz w:val="18"/>
              </w:rPr>
              <w:t>66.280,03</w:t>
            </w:r>
          </w:p>
        </w:tc>
        <w:tc>
          <w:tcPr>
            <w:tcW w:w="700" w:type="dxa"/>
            <w:tcMar>
              <w:top w:w="0" w:type="dxa"/>
              <w:bottom w:w="0" w:type="dxa"/>
            </w:tcMar>
            <w:vAlign w:val="center"/>
          </w:tcPr>
          <w:p w14:paraId="3D26F54E" w14:textId="77777777" w:rsidR="00154553" w:rsidRDefault="00000000">
            <w:pPr>
              <w:keepNext/>
              <w:keepLines/>
              <w:spacing w:after="0" w:line="240" w:lineRule="auto"/>
              <w:jc w:val="right"/>
            </w:pPr>
            <w:r>
              <w:rPr>
                <w:sz w:val="18"/>
              </w:rPr>
              <w:t>536,8</w:t>
            </w:r>
          </w:p>
        </w:tc>
      </w:tr>
      <w:tr w:rsidR="00154553" w14:paraId="48648BB7" w14:textId="77777777">
        <w:tblPrEx>
          <w:tblCellMar>
            <w:top w:w="0" w:type="dxa"/>
            <w:bottom w:w="0" w:type="dxa"/>
          </w:tblCellMar>
        </w:tblPrEx>
        <w:trPr>
          <w:cantSplit/>
          <w:trHeight w:val="560"/>
        </w:trPr>
        <w:tc>
          <w:tcPr>
            <w:tcW w:w="700" w:type="dxa"/>
            <w:tcMar>
              <w:top w:w="0" w:type="dxa"/>
              <w:bottom w:w="0" w:type="dxa"/>
            </w:tcMar>
            <w:vAlign w:val="center"/>
          </w:tcPr>
          <w:p w14:paraId="29DFA44A" w14:textId="77777777" w:rsidR="00154553" w:rsidRDefault="00154553">
            <w:pPr>
              <w:keepNext/>
              <w:keepLines/>
              <w:spacing w:after="0" w:line="240" w:lineRule="auto"/>
            </w:pPr>
          </w:p>
        </w:tc>
        <w:tc>
          <w:tcPr>
            <w:tcW w:w="3180" w:type="dxa"/>
            <w:tcMar>
              <w:top w:w="0" w:type="dxa"/>
              <w:bottom w:w="0" w:type="dxa"/>
            </w:tcMar>
            <w:vAlign w:val="center"/>
          </w:tcPr>
          <w:p w14:paraId="03AE6123" w14:textId="77777777" w:rsidR="00154553"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3D11C4F" w14:textId="77777777" w:rsidR="00154553" w:rsidRDefault="00000000">
            <w:pPr>
              <w:keepNext/>
              <w:keepLines/>
              <w:spacing w:after="0" w:line="240" w:lineRule="auto"/>
            </w:pPr>
            <w:r>
              <w:rPr>
                <w:b/>
                <w:sz w:val="18"/>
              </w:rPr>
              <w:t>Y002</w:t>
            </w:r>
          </w:p>
        </w:tc>
        <w:tc>
          <w:tcPr>
            <w:tcW w:w="1860" w:type="dxa"/>
            <w:tcMar>
              <w:top w:w="0" w:type="dxa"/>
              <w:bottom w:w="0" w:type="dxa"/>
            </w:tcMar>
            <w:vAlign w:val="center"/>
          </w:tcPr>
          <w:p w14:paraId="1837DD11" w14:textId="77777777" w:rsidR="00154553" w:rsidRDefault="00000000">
            <w:pPr>
              <w:keepNext/>
              <w:keepLines/>
              <w:spacing w:after="0" w:line="240" w:lineRule="auto"/>
              <w:jc w:val="right"/>
            </w:pPr>
            <w:r>
              <w:rPr>
                <w:b/>
                <w:sz w:val="18"/>
              </w:rPr>
              <w:t>12.346,41</w:t>
            </w:r>
          </w:p>
        </w:tc>
        <w:tc>
          <w:tcPr>
            <w:tcW w:w="1860" w:type="dxa"/>
            <w:tcMar>
              <w:top w:w="0" w:type="dxa"/>
              <w:bottom w:w="0" w:type="dxa"/>
            </w:tcMar>
            <w:vAlign w:val="center"/>
          </w:tcPr>
          <w:p w14:paraId="32288AE7" w14:textId="77777777" w:rsidR="00154553" w:rsidRDefault="00000000">
            <w:pPr>
              <w:keepNext/>
              <w:keepLines/>
              <w:spacing w:after="0" w:line="240" w:lineRule="auto"/>
              <w:jc w:val="right"/>
            </w:pPr>
            <w:r>
              <w:rPr>
                <w:b/>
                <w:sz w:val="18"/>
              </w:rPr>
              <w:t>66.280,03</w:t>
            </w:r>
          </w:p>
        </w:tc>
        <w:tc>
          <w:tcPr>
            <w:tcW w:w="700" w:type="dxa"/>
            <w:tcMar>
              <w:top w:w="0" w:type="dxa"/>
              <w:bottom w:w="0" w:type="dxa"/>
            </w:tcMar>
            <w:vAlign w:val="center"/>
          </w:tcPr>
          <w:p w14:paraId="58657C75" w14:textId="77777777" w:rsidR="00154553" w:rsidRDefault="00000000">
            <w:pPr>
              <w:keepNext/>
              <w:keepLines/>
              <w:spacing w:after="0" w:line="240" w:lineRule="auto"/>
              <w:jc w:val="right"/>
            </w:pPr>
            <w:r>
              <w:rPr>
                <w:b/>
                <w:sz w:val="18"/>
              </w:rPr>
              <w:t>536,8</w:t>
            </w:r>
          </w:p>
        </w:tc>
      </w:tr>
      <w:tr w:rsidR="00154553" w14:paraId="7C3B3A57" w14:textId="77777777">
        <w:tblPrEx>
          <w:tblCellMar>
            <w:top w:w="0" w:type="dxa"/>
            <w:bottom w:w="0" w:type="dxa"/>
          </w:tblCellMar>
        </w:tblPrEx>
        <w:trPr>
          <w:cantSplit/>
          <w:trHeight w:val="560"/>
        </w:trPr>
        <w:tc>
          <w:tcPr>
            <w:tcW w:w="700" w:type="dxa"/>
            <w:tcMar>
              <w:top w:w="0" w:type="dxa"/>
              <w:bottom w:w="0" w:type="dxa"/>
            </w:tcMar>
            <w:vAlign w:val="center"/>
          </w:tcPr>
          <w:p w14:paraId="5450C4F2" w14:textId="77777777" w:rsidR="00154553" w:rsidRDefault="00000000">
            <w:pPr>
              <w:keepNext/>
              <w:keepLines/>
              <w:spacing w:after="0" w:line="240" w:lineRule="auto"/>
            </w:pPr>
            <w:r>
              <w:rPr>
                <w:sz w:val="18"/>
              </w:rPr>
              <w:t>8</w:t>
            </w:r>
          </w:p>
        </w:tc>
        <w:tc>
          <w:tcPr>
            <w:tcW w:w="3180" w:type="dxa"/>
            <w:tcMar>
              <w:top w:w="0" w:type="dxa"/>
              <w:bottom w:w="0" w:type="dxa"/>
            </w:tcMar>
            <w:vAlign w:val="center"/>
          </w:tcPr>
          <w:p w14:paraId="39A04D1C" w14:textId="77777777" w:rsidR="00154553"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5BAF2CD" w14:textId="77777777" w:rsidR="00154553" w:rsidRDefault="00000000">
            <w:pPr>
              <w:keepNext/>
              <w:keepLines/>
              <w:spacing w:after="0" w:line="240" w:lineRule="auto"/>
            </w:pPr>
            <w:r>
              <w:rPr>
                <w:sz w:val="18"/>
              </w:rPr>
              <w:t>8</w:t>
            </w:r>
          </w:p>
        </w:tc>
        <w:tc>
          <w:tcPr>
            <w:tcW w:w="1860" w:type="dxa"/>
            <w:tcMar>
              <w:top w:w="0" w:type="dxa"/>
              <w:bottom w:w="0" w:type="dxa"/>
            </w:tcMar>
            <w:vAlign w:val="center"/>
          </w:tcPr>
          <w:p w14:paraId="00019531" w14:textId="77777777" w:rsidR="00154553" w:rsidRDefault="00000000">
            <w:pPr>
              <w:keepNext/>
              <w:keepLines/>
              <w:spacing w:after="0" w:line="240" w:lineRule="auto"/>
              <w:jc w:val="right"/>
            </w:pPr>
            <w:r>
              <w:rPr>
                <w:sz w:val="18"/>
              </w:rPr>
              <w:t>0,00</w:t>
            </w:r>
          </w:p>
        </w:tc>
        <w:tc>
          <w:tcPr>
            <w:tcW w:w="1860" w:type="dxa"/>
            <w:tcMar>
              <w:top w:w="0" w:type="dxa"/>
              <w:bottom w:w="0" w:type="dxa"/>
            </w:tcMar>
            <w:vAlign w:val="center"/>
          </w:tcPr>
          <w:p w14:paraId="57C52FCC" w14:textId="77777777" w:rsidR="00154553" w:rsidRDefault="00000000">
            <w:pPr>
              <w:keepNext/>
              <w:keepLines/>
              <w:spacing w:after="0" w:line="240" w:lineRule="auto"/>
              <w:jc w:val="right"/>
            </w:pPr>
            <w:r>
              <w:rPr>
                <w:sz w:val="18"/>
              </w:rPr>
              <w:t>0,00</w:t>
            </w:r>
          </w:p>
        </w:tc>
        <w:tc>
          <w:tcPr>
            <w:tcW w:w="700" w:type="dxa"/>
            <w:tcMar>
              <w:top w:w="0" w:type="dxa"/>
              <w:bottom w:w="0" w:type="dxa"/>
            </w:tcMar>
            <w:vAlign w:val="center"/>
          </w:tcPr>
          <w:p w14:paraId="42C78B63" w14:textId="77777777" w:rsidR="00154553" w:rsidRDefault="00000000">
            <w:pPr>
              <w:keepNext/>
              <w:keepLines/>
              <w:spacing w:after="0" w:line="240" w:lineRule="auto"/>
              <w:jc w:val="right"/>
            </w:pPr>
            <w:r>
              <w:rPr>
                <w:sz w:val="18"/>
              </w:rPr>
              <w:t>-</w:t>
            </w:r>
          </w:p>
        </w:tc>
      </w:tr>
      <w:tr w:rsidR="00154553" w14:paraId="5AAA9C77" w14:textId="77777777">
        <w:tblPrEx>
          <w:tblCellMar>
            <w:top w:w="0" w:type="dxa"/>
            <w:bottom w:w="0" w:type="dxa"/>
          </w:tblCellMar>
        </w:tblPrEx>
        <w:trPr>
          <w:cantSplit/>
          <w:trHeight w:val="560"/>
        </w:trPr>
        <w:tc>
          <w:tcPr>
            <w:tcW w:w="700" w:type="dxa"/>
            <w:tcMar>
              <w:top w:w="0" w:type="dxa"/>
              <w:bottom w:w="0" w:type="dxa"/>
            </w:tcMar>
            <w:vAlign w:val="center"/>
          </w:tcPr>
          <w:p w14:paraId="073A1298" w14:textId="77777777" w:rsidR="00154553" w:rsidRDefault="00000000">
            <w:pPr>
              <w:keepNext/>
              <w:keepLines/>
              <w:spacing w:after="0" w:line="240" w:lineRule="auto"/>
            </w:pPr>
            <w:r>
              <w:rPr>
                <w:sz w:val="18"/>
              </w:rPr>
              <w:t>5</w:t>
            </w:r>
          </w:p>
        </w:tc>
        <w:tc>
          <w:tcPr>
            <w:tcW w:w="3180" w:type="dxa"/>
            <w:tcMar>
              <w:top w:w="0" w:type="dxa"/>
              <w:bottom w:w="0" w:type="dxa"/>
            </w:tcMar>
            <w:vAlign w:val="center"/>
          </w:tcPr>
          <w:p w14:paraId="59E815C7" w14:textId="77777777" w:rsidR="00154553"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79854DA" w14:textId="77777777" w:rsidR="00154553" w:rsidRDefault="00000000">
            <w:pPr>
              <w:keepNext/>
              <w:keepLines/>
              <w:spacing w:after="0" w:line="240" w:lineRule="auto"/>
            </w:pPr>
            <w:r>
              <w:rPr>
                <w:sz w:val="18"/>
              </w:rPr>
              <w:t>5</w:t>
            </w:r>
          </w:p>
        </w:tc>
        <w:tc>
          <w:tcPr>
            <w:tcW w:w="1860" w:type="dxa"/>
            <w:tcMar>
              <w:top w:w="0" w:type="dxa"/>
              <w:bottom w:w="0" w:type="dxa"/>
            </w:tcMar>
            <w:vAlign w:val="center"/>
          </w:tcPr>
          <w:p w14:paraId="69FBF5B3" w14:textId="77777777" w:rsidR="00154553" w:rsidRDefault="00000000">
            <w:pPr>
              <w:keepNext/>
              <w:keepLines/>
              <w:spacing w:after="0" w:line="240" w:lineRule="auto"/>
              <w:jc w:val="right"/>
            </w:pPr>
            <w:r>
              <w:rPr>
                <w:sz w:val="18"/>
              </w:rPr>
              <w:t>0,00</w:t>
            </w:r>
          </w:p>
        </w:tc>
        <w:tc>
          <w:tcPr>
            <w:tcW w:w="1860" w:type="dxa"/>
            <w:tcMar>
              <w:top w:w="0" w:type="dxa"/>
              <w:bottom w:w="0" w:type="dxa"/>
            </w:tcMar>
            <w:vAlign w:val="center"/>
          </w:tcPr>
          <w:p w14:paraId="020DD150" w14:textId="77777777" w:rsidR="00154553" w:rsidRDefault="00000000">
            <w:pPr>
              <w:keepNext/>
              <w:keepLines/>
              <w:spacing w:after="0" w:line="240" w:lineRule="auto"/>
              <w:jc w:val="right"/>
            </w:pPr>
            <w:r>
              <w:rPr>
                <w:sz w:val="18"/>
              </w:rPr>
              <w:t>0,00</w:t>
            </w:r>
          </w:p>
        </w:tc>
        <w:tc>
          <w:tcPr>
            <w:tcW w:w="700" w:type="dxa"/>
            <w:tcMar>
              <w:top w:w="0" w:type="dxa"/>
              <w:bottom w:w="0" w:type="dxa"/>
            </w:tcMar>
            <w:vAlign w:val="center"/>
          </w:tcPr>
          <w:p w14:paraId="67239226" w14:textId="77777777" w:rsidR="00154553" w:rsidRDefault="00000000">
            <w:pPr>
              <w:keepNext/>
              <w:keepLines/>
              <w:spacing w:after="0" w:line="240" w:lineRule="auto"/>
              <w:jc w:val="right"/>
            </w:pPr>
            <w:r>
              <w:rPr>
                <w:sz w:val="18"/>
              </w:rPr>
              <w:t>-</w:t>
            </w:r>
          </w:p>
        </w:tc>
      </w:tr>
      <w:tr w:rsidR="00154553" w14:paraId="7611465C" w14:textId="77777777">
        <w:tblPrEx>
          <w:tblCellMar>
            <w:top w:w="0" w:type="dxa"/>
            <w:bottom w:w="0" w:type="dxa"/>
          </w:tblCellMar>
        </w:tblPrEx>
        <w:trPr>
          <w:cantSplit/>
          <w:trHeight w:val="560"/>
        </w:trPr>
        <w:tc>
          <w:tcPr>
            <w:tcW w:w="700" w:type="dxa"/>
            <w:tcMar>
              <w:top w:w="0" w:type="dxa"/>
              <w:bottom w:w="0" w:type="dxa"/>
            </w:tcMar>
            <w:vAlign w:val="center"/>
          </w:tcPr>
          <w:p w14:paraId="5E4157D9" w14:textId="77777777" w:rsidR="00154553" w:rsidRDefault="00154553">
            <w:pPr>
              <w:keepNext/>
              <w:keepLines/>
              <w:spacing w:after="0" w:line="240" w:lineRule="auto"/>
            </w:pPr>
          </w:p>
        </w:tc>
        <w:tc>
          <w:tcPr>
            <w:tcW w:w="3180" w:type="dxa"/>
            <w:tcMar>
              <w:top w:w="0" w:type="dxa"/>
              <w:bottom w:w="0" w:type="dxa"/>
            </w:tcMar>
            <w:vAlign w:val="center"/>
          </w:tcPr>
          <w:p w14:paraId="0BD3F8C7" w14:textId="77777777" w:rsidR="00154553"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DFB8EB5" w14:textId="77777777" w:rsidR="00154553" w:rsidRDefault="00000000">
            <w:pPr>
              <w:keepNext/>
              <w:keepLines/>
              <w:spacing w:after="0" w:line="240" w:lineRule="auto"/>
            </w:pPr>
            <w:r>
              <w:rPr>
                <w:b/>
                <w:sz w:val="18"/>
              </w:rPr>
              <w:t>X003, Y003</w:t>
            </w:r>
          </w:p>
        </w:tc>
        <w:tc>
          <w:tcPr>
            <w:tcW w:w="1860" w:type="dxa"/>
            <w:tcMar>
              <w:top w:w="0" w:type="dxa"/>
              <w:bottom w:w="0" w:type="dxa"/>
            </w:tcMar>
            <w:vAlign w:val="center"/>
          </w:tcPr>
          <w:p w14:paraId="169E9A3C" w14:textId="77777777" w:rsidR="00154553" w:rsidRDefault="00000000">
            <w:pPr>
              <w:keepNext/>
              <w:keepLines/>
              <w:spacing w:after="0" w:line="240" w:lineRule="auto"/>
              <w:jc w:val="right"/>
            </w:pPr>
            <w:r>
              <w:rPr>
                <w:b/>
                <w:sz w:val="18"/>
              </w:rPr>
              <w:t>0,00</w:t>
            </w:r>
          </w:p>
        </w:tc>
        <w:tc>
          <w:tcPr>
            <w:tcW w:w="1860" w:type="dxa"/>
            <w:tcMar>
              <w:top w:w="0" w:type="dxa"/>
              <w:bottom w:w="0" w:type="dxa"/>
            </w:tcMar>
            <w:vAlign w:val="center"/>
          </w:tcPr>
          <w:p w14:paraId="5D8FB986" w14:textId="77777777" w:rsidR="00154553" w:rsidRDefault="00000000">
            <w:pPr>
              <w:keepNext/>
              <w:keepLines/>
              <w:spacing w:after="0" w:line="240" w:lineRule="auto"/>
              <w:jc w:val="right"/>
            </w:pPr>
            <w:r>
              <w:rPr>
                <w:b/>
                <w:sz w:val="18"/>
              </w:rPr>
              <w:t>0,00</w:t>
            </w:r>
          </w:p>
        </w:tc>
        <w:tc>
          <w:tcPr>
            <w:tcW w:w="700" w:type="dxa"/>
            <w:tcMar>
              <w:top w:w="0" w:type="dxa"/>
              <w:bottom w:w="0" w:type="dxa"/>
            </w:tcMar>
            <w:vAlign w:val="center"/>
          </w:tcPr>
          <w:p w14:paraId="6DCD3FB0" w14:textId="77777777" w:rsidR="00154553" w:rsidRDefault="00000000">
            <w:pPr>
              <w:keepNext/>
              <w:keepLines/>
              <w:spacing w:after="0" w:line="240" w:lineRule="auto"/>
              <w:jc w:val="right"/>
            </w:pPr>
            <w:r>
              <w:rPr>
                <w:b/>
                <w:sz w:val="18"/>
              </w:rPr>
              <w:t>-</w:t>
            </w:r>
          </w:p>
        </w:tc>
      </w:tr>
      <w:tr w:rsidR="00154553" w14:paraId="0D449A45" w14:textId="77777777">
        <w:tblPrEx>
          <w:tblCellMar>
            <w:top w:w="0" w:type="dxa"/>
            <w:bottom w:w="0" w:type="dxa"/>
          </w:tblCellMar>
        </w:tblPrEx>
        <w:trPr>
          <w:cantSplit/>
          <w:trHeight w:val="560"/>
        </w:trPr>
        <w:tc>
          <w:tcPr>
            <w:tcW w:w="700" w:type="dxa"/>
            <w:tcMar>
              <w:top w:w="0" w:type="dxa"/>
              <w:bottom w:w="0" w:type="dxa"/>
            </w:tcMar>
            <w:vAlign w:val="center"/>
          </w:tcPr>
          <w:p w14:paraId="0FC52858" w14:textId="77777777" w:rsidR="00154553" w:rsidRDefault="00154553">
            <w:pPr>
              <w:keepNext/>
              <w:keepLines/>
              <w:spacing w:after="0" w:line="240" w:lineRule="auto"/>
            </w:pPr>
          </w:p>
        </w:tc>
        <w:tc>
          <w:tcPr>
            <w:tcW w:w="3180" w:type="dxa"/>
            <w:tcMar>
              <w:top w:w="0" w:type="dxa"/>
              <w:bottom w:w="0" w:type="dxa"/>
            </w:tcMar>
            <w:vAlign w:val="center"/>
          </w:tcPr>
          <w:p w14:paraId="19A96142" w14:textId="77777777" w:rsidR="00154553"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1204D7AD" w14:textId="77777777" w:rsidR="00154553" w:rsidRDefault="00000000">
            <w:pPr>
              <w:keepNext/>
              <w:keepLines/>
              <w:spacing w:after="0" w:line="240" w:lineRule="auto"/>
            </w:pPr>
            <w:r>
              <w:rPr>
                <w:b/>
                <w:sz w:val="18"/>
              </w:rPr>
              <w:t>Y005</w:t>
            </w:r>
          </w:p>
        </w:tc>
        <w:tc>
          <w:tcPr>
            <w:tcW w:w="1860" w:type="dxa"/>
            <w:tcMar>
              <w:top w:w="0" w:type="dxa"/>
              <w:bottom w:w="0" w:type="dxa"/>
            </w:tcMar>
            <w:vAlign w:val="center"/>
          </w:tcPr>
          <w:p w14:paraId="5ED2D240" w14:textId="77777777" w:rsidR="00154553" w:rsidRDefault="00000000">
            <w:pPr>
              <w:keepNext/>
              <w:keepLines/>
              <w:spacing w:after="0" w:line="240" w:lineRule="auto"/>
              <w:jc w:val="right"/>
            </w:pPr>
            <w:r>
              <w:rPr>
                <w:b/>
                <w:sz w:val="18"/>
              </w:rPr>
              <w:t>1.600,12</w:t>
            </w:r>
          </w:p>
        </w:tc>
        <w:tc>
          <w:tcPr>
            <w:tcW w:w="1860" w:type="dxa"/>
            <w:tcMar>
              <w:top w:w="0" w:type="dxa"/>
              <w:bottom w:w="0" w:type="dxa"/>
            </w:tcMar>
            <w:vAlign w:val="center"/>
          </w:tcPr>
          <w:p w14:paraId="58D8C940" w14:textId="77777777" w:rsidR="00154553" w:rsidRDefault="00000000">
            <w:pPr>
              <w:keepNext/>
              <w:keepLines/>
              <w:spacing w:after="0" w:line="240" w:lineRule="auto"/>
              <w:jc w:val="right"/>
            </w:pPr>
            <w:r>
              <w:rPr>
                <w:b/>
                <w:sz w:val="18"/>
              </w:rPr>
              <w:t>79.087,29</w:t>
            </w:r>
          </w:p>
        </w:tc>
        <w:tc>
          <w:tcPr>
            <w:tcW w:w="700" w:type="dxa"/>
            <w:tcMar>
              <w:top w:w="0" w:type="dxa"/>
              <w:bottom w:w="0" w:type="dxa"/>
            </w:tcMar>
            <w:vAlign w:val="center"/>
          </w:tcPr>
          <w:p w14:paraId="0FAD7A97" w14:textId="77777777" w:rsidR="00154553" w:rsidRDefault="00000000">
            <w:pPr>
              <w:keepNext/>
              <w:keepLines/>
              <w:spacing w:after="0" w:line="240" w:lineRule="auto"/>
              <w:jc w:val="right"/>
            </w:pPr>
            <w:r>
              <w:rPr>
                <w:b/>
                <w:sz w:val="18"/>
              </w:rPr>
              <w:t>4942,6</w:t>
            </w:r>
          </w:p>
        </w:tc>
      </w:tr>
    </w:tbl>
    <w:p w14:paraId="1BDF1160" w14:textId="77777777" w:rsidR="00154553" w:rsidRDefault="00154553">
      <w:pPr>
        <w:spacing w:after="0"/>
      </w:pPr>
    </w:p>
    <w:p w14:paraId="57AA4E37" w14:textId="77777777" w:rsidR="00154553" w:rsidRDefault="00000000">
      <w:r>
        <w:t>U razdoblju od 1. siječnja do 31. prosinca 2025. prihodi poslovanja ostvareni su u iznosu od 1.025.671,59 EUR. Najznačajnije povećanje prihoda poslovanja ostvareno je od Tekuće pomoći proračunskim korisnicima iz proračuna koji im nije nadležan. Najznačajnije smanjenje prihoda poslovanja bilježi se na prihodima od kamata na oročena sredstva i depozite po viđenju, zbog smanjenih kamatnih stopa.</w:t>
      </w:r>
    </w:p>
    <w:p w14:paraId="3B87729E" w14:textId="77777777" w:rsidR="00154553" w:rsidRDefault="00000000">
      <w:r>
        <w:lastRenderedPageBreak/>
        <w:t xml:space="preserve">Rashodi </w:t>
      </w:r>
      <w:proofErr w:type="spellStart"/>
      <w:r>
        <w:t>podlovanja</w:t>
      </w:r>
      <w:proofErr w:type="spellEnd"/>
      <w:r>
        <w:t xml:space="preserve"> u razdoblju od 1. siječnja do 31. prosinca 2025. ostvareni su u iznosu 1.038.478,85 EUR. Najznačajnije povećanje rashoda evidentirano je na rashodima za zaposlene </w:t>
      </w:r>
      <w:proofErr w:type="spellStart"/>
      <w:r>
        <w:t>usljed</w:t>
      </w:r>
      <w:proofErr w:type="spellEnd"/>
      <w:r>
        <w:t xml:space="preserve"> povećanja plaća. Najznačajnije smanjenje rashoda poslovanja bilježi se na rashodima Tekuće donacije u novcu, zbog smanjena nabave higijenskih potrepština. za učenice.</w:t>
      </w:r>
    </w:p>
    <w:p w14:paraId="5644DAAF" w14:textId="77777777" w:rsidR="00154553" w:rsidRDefault="00000000">
      <w:r>
        <w:t>U navedenom razdoblju nema ostvarenih prihoda od prodaje nefinancijske imovine, dok su rashodi za nabavu nefinancijske imovine ostvareni u iznosu 66.280,03 EUR. Navedeni rashod odnosi se na sanaciju školskog igrališta, nabavu knjiga i udžbenika te opremu.</w:t>
      </w:r>
    </w:p>
    <w:p w14:paraId="2A8649C3" w14:textId="77777777" w:rsidR="00154553" w:rsidRDefault="00000000">
      <w:r>
        <w:t>U navedenom razdoblju nije bilo ostvarenih primitaka i izdataka od financijske imovine i zaduživanja.</w:t>
      </w:r>
    </w:p>
    <w:p w14:paraId="7CC87DAD" w14:textId="77777777" w:rsidR="00154553" w:rsidRDefault="00000000">
      <w:r>
        <w:t>U razdoblju od 1. siječnja do 31. prosinca 2025. ostvaren je manjak prihoda poslovanja u iznosu od 12.807,26 EUR, manjak prihoda od nefinancijske imovine u iznosu od 66.280,03 EUR, slijedom čega je na kraju izvještajnog razdoblja ostvaren ukupni manjak prihoda i primitaka u iznosu od 79.087,29 EUR.</w:t>
      </w:r>
    </w:p>
    <w:p w14:paraId="328A4CC3" w14:textId="77777777" w:rsidR="00154553" w:rsidRDefault="00000000">
      <w:r>
        <w:br/>
      </w:r>
    </w:p>
    <w:p w14:paraId="7EAF9281" w14:textId="77777777" w:rsidR="00154553"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7C07BE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944B83"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21A2C0"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6D8880"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1A6DCA"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F2CFAD"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15EBE6" w14:textId="77777777" w:rsidR="00154553" w:rsidRDefault="00000000">
            <w:pPr>
              <w:keepNext/>
              <w:keepLines/>
              <w:spacing w:after="0" w:line="240" w:lineRule="auto"/>
              <w:jc w:val="center"/>
            </w:pPr>
            <w:r>
              <w:rPr>
                <w:b/>
                <w:sz w:val="18"/>
              </w:rPr>
              <w:t>Indeks (%)</w:t>
            </w:r>
          </w:p>
        </w:tc>
      </w:tr>
      <w:tr w:rsidR="00154553" w14:paraId="5883E487" w14:textId="77777777">
        <w:tblPrEx>
          <w:tblCellMar>
            <w:top w:w="0" w:type="dxa"/>
            <w:bottom w:w="0" w:type="dxa"/>
          </w:tblCellMar>
        </w:tblPrEx>
        <w:trPr>
          <w:cantSplit/>
          <w:trHeight w:val="560"/>
        </w:trPr>
        <w:tc>
          <w:tcPr>
            <w:tcW w:w="700" w:type="dxa"/>
            <w:tcMar>
              <w:top w:w="0" w:type="dxa"/>
              <w:bottom w:w="0" w:type="dxa"/>
            </w:tcMar>
            <w:vAlign w:val="center"/>
          </w:tcPr>
          <w:p w14:paraId="50206C54" w14:textId="77777777" w:rsidR="00154553" w:rsidRDefault="00000000">
            <w:pPr>
              <w:keepNext/>
              <w:keepLines/>
              <w:spacing w:after="0" w:line="240" w:lineRule="auto"/>
            </w:pPr>
            <w:r>
              <w:rPr>
                <w:sz w:val="18"/>
              </w:rPr>
              <w:t>6362</w:t>
            </w:r>
          </w:p>
        </w:tc>
        <w:tc>
          <w:tcPr>
            <w:tcW w:w="3180" w:type="dxa"/>
            <w:tcMar>
              <w:top w:w="0" w:type="dxa"/>
              <w:bottom w:w="0" w:type="dxa"/>
            </w:tcMar>
            <w:vAlign w:val="center"/>
          </w:tcPr>
          <w:p w14:paraId="06E8B68C" w14:textId="77777777" w:rsidR="00154553"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28AFDF25" w14:textId="77777777" w:rsidR="00154553" w:rsidRDefault="00000000">
            <w:pPr>
              <w:keepNext/>
              <w:keepLines/>
              <w:spacing w:after="0" w:line="240" w:lineRule="auto"/>
            </w:pPr>
            <w:r>
              <w:rPr>
                <w:sz w:val="18"/>
              </w:rPr>
              <w:t>6362</w:t>
            </w:r>
          </w:p>
        </w:tc>
        <w:tc>
          <w:tcPr>
            <w:tcW w:w="1860" w:type="dxa"/>
            <w:tcMar>
              <w:top w:w="0" w:type="dxa"/>
              <w:bottom w:w="0" w:type="dxa"/>
            </w:tcMar>
            <w:vAlign w:val="center"/>
          </w:tcPr>
          <w:p w14:paraId="7E105073" w14:textId="77777777" w:rsidR="00154553" w:rsidRDefault="00000000">
            <w:pPr>
              <w:keepNext/>
              <w:keepLines/>
              <w:spacing w:after="0" w:line="240" w:lineRule="auto"/>
              <w:jc w:val="right"/>
            </w:pPr>
            <w:r>
              <w:rPr>
                <w:sz w:val="18"/>
              </w:rPr>
              <w:t>7.277,17</w:t>
            </w:r>
          </w:p>
        </w:tc>
        <w:tc>
          <w:tcPr>
            <w:tcW w:w="1860" w:type="dxa"/>
            <w:tcMar>
              <w:top w:w="0" w:type="dxa"/>
              <w:bottom w:w="0" w:type="dxa"/>
            </w:tcMar>
            <w:vAlign w:val="center"/>
          </w:tcPr>
          <w:p w14:paraId="52EB4CF4" w14:textId="77777777" w:rsidR="00154553" w:rsidRDefault="00000000">
            <w:pPr>
              <w:keepNext/>
              <w:keepLines/>
              <w:spacing w:after="0" w:line="240" w:lineRule="auto"/>
              <w:jc w:val="right"/>
            </w:pPr>
            <w:r>
              <w:rPr>
                <w:sz w:val="18"/>
              </w:rPr>
              <w:t>310,00</w:t>
            </w:r>
          </w:p>
        </w:tc>
        <w:tc>
          <w:tcPr>
            <w:tcW w:w="700" w:type="dxa"/>
            <w:tcMar>
              <w:top w:w="0" w:type="dxa"/>
              <w:bottom w:w="0" w:type="dxa"/>
            </w:tcMar>
            <w:vAlign w:val="center"/>
          </w:tcPr>
          <w:p w14:paraId="27F40C2D" w14:textId="77777777" w:rsidR="00154553" w:rsidRDefault="00000000">
            <w:pPr>
              <w:keepNext/>
              <w:keepLines/>
              <w:spacing w:after="0" w:line="240" w:lineRule="auto"/>
              <w:jc w:val="right"/>
            </w:pPr>
            <w:r>
              <w:rPr>
                <w:sz w:val="18"/>
              </w:rPr>
              <w:t>4,3</w:t>
            </w:r>
          </w:p>
        </w:tc>
      </w:tr>
    </w:tbl>
    <w:p w14:paraId="56E2E223" w14:textId="77777777" w:rsidR="00154553" w:rsidRDefault="00154553">
      <w:pPr>
        <w:spacing w:after="0"/>
      </w:pPr>
    </w:p>
    <w:p w14:paraId="590A4369" w14:textId="77777777" w:rsidR="00154553" w:rsidRDefault="00000000">
      <w:r>
        <w:t xml:space="preserve">Kapitalne pomoći proračunskim korisnicima iz proračuna koji im nije nadležan smanjenje za 95,7% u odnosu na prethodno razdoblje zbog nedospjelog prihoda od </w:t>
      </w:r>
      <w:proofErr w:type="spellStart"/>
      <w:r>
        <w:t>Mzom</w:t>
      </w:r>
      <w:proofErr w:type="spellEnd"/>
      <w:r>
        <w:t xml:space="preserve"> za udžbenike u iznosu od 7.736,97 EUR, prihod od 310,00 EUR odnosi se na Lektiru.</w:t>
      </w:r>
    </w:p>
    <w:p w14:paraId="79C90628" w14:textId="77777777" w:rsidR="00154553" w:rsidRDefault="00154553"/>
    <w:p w14:paraId="2FFE25C4" w14:textId="77777777" w:rsidR="00154553"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650F8B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FBA625"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21C065"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DEAC32"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80DB45"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68CF7D"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ECDE0E" w14:textId="77777777" w:rsidR="00154553" w:rsidRDefault="00000000">
            <w:pPr>
              <w:keepNext/>
              <w:keepLines/>
              <w:spacing w:after="0" w:line="240" w:lineRule="auto"/>
              <w:jc w:val="center"/>
            </w:pPr>
            <w:r>
              <w:rPr>
                <w:b/>
                <w:sz w:val="18"/>
              </w:rPr>
              <w:t>Indeks (%)</w:t>
            </w:r>
          </w:p>
        </w:tc>
      </w:tr>
      <w:tr w:rsidR="00154553" w14:paraId="02C3EBD9" w14:textId="77777777">
        <w:tblPrEx>
          <w:tblCellMar>
            <w:top w:w="0" w:type="dxa"/>
            <w:bottom w:w="0" w:type="dxa"/>
          </w:tblCellMar>
        </w:tblPrEx>
        <w:trPr>
          <w:cantSplit/>
          <w:trHeight w:val="560"/>
        </w:trPr>
        <w:tc>
          <w:tcPr>
            <w:tcW w:w="700" w:type="dxa"/>
            <w:tcMar>
              <w:top w:w="0" w:type="dxa"/>
              <w:bottom w:w="0" w:type="dxa"/>
            </w:tcMar>
            <w:vAlign w:val="center"/>
          </w:tcPr>
          <w:p w14:paraId="205F654F" w14:textId="77777777" w:rsidR="00154553" w:rsidRDefault="00000000">
            <w:pPr>
              <w:keepNext/>
              <w:keepLines/>
              <w:spacing w:after="0" w:line="240" w:lineRule="auto"/>
            </w:pPr>
            <w:r>
              <w:rPr>
                <w:sz w:val="18"/>
              </w:rPr>
              <w:t>639</w:t>
            </w:r>
          </w:p>
        </w:tc>
        <w:tc>
          <w:tcPr>
            <w:tcW w:w="3180" w:type="dxa"/>
            <w:tcMar>
              <w:top w:w="0" w:type="dxa"/>
              <w:bottom w:w="0" w:type="dxa"/>
            </w:tcMar>
            <w:vAlign w:val="center"/>
          </w:tcPr>
          <w:p w14:paraId="06BE4FDC" w14:textId="77777777" w:rsidR="00154553" w:rsidRDefault="00000000">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14:paraId="4E0A5B53" w14:textId="77777777" w:rsidR="00154553" w:rsidRDefault="00000000">
            <w:pPr>
              <w:keepNext/>
              <w:keepLines/>
              <w:spacing w:after="0" w:line="240" w:lineRule="auto"/>
            </w:pPr>
            <w:r>
              <w:rPr>
                <w:sz w:val="18"/>
              </w:rPr>
              <w:t>639</w:t>
            </w:r>
          </w:p>
        </w:tc>
        <w:tc>
          <w:tcPr>
            <w:tcW w:w="1860" w:type="dxa"/>
            <w:tcMar>
              <w:top w:w="0" w:type="dxa"/>
              <w:bottom w:w="0" w:type="dxa"/>
            </w:tcMar>
            <w:vAlign w:val="center"/>
          </w:tcPr>
          <w:p w14:paraId="7E5E6607" w14:textId="77777777" w:rsidR="00154553" w:rsidRDefault="00000000">
            <w:pPr>
              <w:keepNext/>
              <w:keepLines/>
              <w:spacing w:after="0" w:line="240" w:lineRule="auto"/>
              <w:jc w:val="right"/>
            </w:pPr>
            <w:r>
              <w:rPr>
                <w:sz w:val="18"/>
              </w:rPr>
              <w:t>28.963,78</w:t>
            </w:r>
          </w:p>
        </w:tc>
        <w:tc>
          <w:tcPr>
            <w:tcW w:w="1860" w:type="dxa"/>
            <w:tcMar>
              <w:top w:w="0" w:type="dxa"/>
              <w:bottom w:w="0" w:type="dxa"/>
            </w:tcMar>
            <w:vAlign w:val="center"/>
          </w:tcPr>
          <w:p w14:paraId="067D0372" w14:textId="77777777" w:rsidR="00154553" w:rsidRDefault="00000000">
            <w:pPr>
              <w:keepNext/>
              <w:keepLines/>
              <w:spacing w:after="0" w:line="240" w:lineRule="auto"/>
              <w:jc w:val="right"/>
            </w:pPr>
            <w:r>
              <w:rPr>
                <w:sz w:val="18"/>
              </w:rPr>
              <w:t>47.060,68</w:t>
            </w:r>
          </w:p>
        </w:tc>
        <w:tc>
          <w:tcPr>
            <w:tcW w:w="700" w:type="dxa"/>
            <w:tcMar>
              <w:top w:w="0" w:type="dxa"/>
              <w:bottom w:w="0" w:type="dxa"/>
            </w:tcMar>
            <w:vAlign w:val="center"/>
          </w:tcPr>
          <w:p w14:paraId="04F9EB48" w14:textId="77777777" w:rsidR="00154553" w:rsidRDefault="00000000">
            <w:pPr>
              <w:keepNext/>
              <w:keepLines/>
              <w:spacing w:after="0" w:line="240" w:lineRule="auto"/>
              <w:jc w:val="right"/>
            </w:pPr>
            <w:r>
              <w:rPr>
                <w:sz w:val="18"/>
              </w:rPr>
              <w:t>162,5</w:t>
            </w:r>
          </w:p>
        </w:tc>
      </w:tr>
    </w:tbl>
    <w:p w14:paraId="313B8A45" w14:textId="77777777" w:rsidR="00154553" w:rsidRDefault="00154553">
      <w:pPr>
        <w:spacing w:after="0"/>
      </w:pPr>
    </w:p>
    <w:p w14:paraId="543459E0" w14:textId="77777777" w:rsidR="00154553" w:rsidRDefault="00000000">
      <w:r>
        <w:t>Prijenos između proračunskih korisnika istog proračuna, povećanje 62,5% u odnosu na prethodno razdoblje odnosi se na plaću Asistenata u nastavi u iznosu od 47.060,68 EUR. Odstupanje se odnosi na povećanje plaće Asistenata u nastavi i materijalna prava.</w:t>
      </w:r>
    </w:p>
    <w:p w14:paraId="7768CAED" w14:textId="77777777" w:rsidR="00154553" w:rsidRDefault="00154553"/>
    <w:p w14:paraId="0A3DDD2A" w14:textId="77777777" w:rsidR="00154553"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70B65A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5A3980"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5CA18A"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AE1443"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4C12BF"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78235E"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F1C243" w14:textId="77777777" w:rsidR="00154553" w:rsidRDefault="00000000">
            <w:pPr>
              <w:keepNext/>
              <w:keepLines/>
              <w:spacing w:after="0" w:line="240" w:lineRule="auto"/>
              <w:jc w:val="center"/>
            </w:pPr>
            <w:r>
              <w:rPr>
                <w:b/>
                <w:sz w:val="18"/>
              </w:rPr>
              <w:t>Indeks (%)</w:t>
            </w:r>
          </w:p>
        </w:tc>
      </w:tr>
      <w:tr w:rsidR="00154553" w14:paraId="596AD316" w14:textId="77777777">
        <w:tblPrEx>
          <w:tblCellMar>
            <w:top w:w="0" w:type="dxa"/>
            <w:bottom w:w="0" w:type="dxa"/>
          </w:tblCellMar>
        </w:tblPrEx>
        <w:trPr>
          <w:cantSplit/>
          <w:trHeight w:val="560"/>
        </w:trPr>
        <w:tc>
          <w:tcPr>
            <w:tcW w:w="700" w:type="dxa"/>
            <w:tcMar>
              <w:top w:w="0" w:type="dxa"/>
              <w:bottom w:w="0" w:type="dxa"/>
            </w:tcMar>
            <w:vAlign w:val="center"/>
          </w:tcPr>
          <w:p w14:paraId="1EBDE298" w14:textId="77777777" w:rsidR="00154553" w:rsidRDefault="00000000">
            <w:pPr>
              <w:keepNext/>
              <w:keepLines/>
              <w:spacing w:after="0" w:line="240" w:lineRule="auto"/>
            </w:pPr>
            <w:r>
              <w:rPr>
                <w:sz w:val="18"/>
              </w:rPr>
              <w:t>641</w:t>
            </w:r>
          </w:p>
        </w:tc>
        <w:tc>
          <w:tcPr>
            <w:tcW w:w="3180" w:type="dxa"/>
            <w:tcMar>
              <w:top w:w="0" w:type="dxa"/>
              <w:bottom w:w="0" w:type="dxa"/>
            </w:tcMar>
            <w:vAlign w:val="center"/>
          </w:tcPr>
          <w:p w14:paraId="75AA9A63" w14:textId="77777777" w:rsidR="00154553" w:rsidRDefault="00000000">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2CF1B882" w14:textId="77777777" w:rsidR="00154553" w:rsidRDefault="00000000">
            <w:pPr>
              <w:keepNext/>
              <w:keepLines/>
              <w:spacing w:after="0" w:line="240" w:lineRule="auto"/>
            </w:pPr>
            <w:r>
              <w:rPr>
                <w:sz w:val="18"/>
              </w:rPr>
              <w:t>641</w:t>
            </w:r>
          </w:p>
        </w:tc>
        <w:tc>
          <w:tcPr>
            <w:tcW w:w="1860" w:type="dxa"/>
            <w:tcMar>
              <w:top w:w="0" w:type="dxa"/>
              <w:bottom w:w="0" w:type="dxa"/>
            </w:tcMar>
            <w:vAlign w:val="center"/>
          </w:tcPr>
          <w:p w14:paraId="50402679" w14:textId="77777777" w:rsidR="00154553" w:rsidRDefault="00000000">
            <w:pPr>
              <w:keepNext/>
              <w:keepLines/>
              <w:spacing w:after="0" w:line="240" w:lineRule="auto"/>
              <w:jc w:val="right"/>
            </w:pPr>
            <w:r>
              <w:rPr>
                <w:sz w:val="18"/>
              </w:rPr>
              <w:t>214,18</w:t>
            </w:r>
          </w:p>
        </w:tc>
        <w:tc>
          <w:tcPr>
            <w:tcW w:w="1860" w:type="dxa"/>
            <w:tcMar>
              <w:top w:w="0" w:type="dxa"/>
              <w:bottom w:w="0" w:type="dxa"/>
            </w:tcMar>
            <w:vAlign w:val="center"/>
          </w:tcPr>
          <w:p w14:paraId="4810C23A" w14:textId="77777777" w:rsidR="00154553" w:rsidRDefault="00000000">
            <w:pPr>
              <w:keepNext/>
              <w:keepLines/>
              <w:spacing w:after="0" w:line="240" w:lineRule="auto"/>
              <w:jc w:val="right"/>
            </w:pPr>
            <w:r>
              <w:rPr>
                <w:sz w:val="18"/>
              </w:rPr>
              <w:t>79,75</w:t>
            </w:r>
          </w:p>
        </w:tc>
        <w:tc>
          <w:tcPr>
            <w:tcW w:w="700" w:type="dxa"/>
            <w:tcMar>
              <w:top w:w="0" w:type="dxa"/>
              <w:bottom w:w="0" w:type="dxa"/>
            </w:tcMar>
            <w:vAlign w:val="center"/>
          </w:tcPr>
          <w:p w14:paraId="45F815D8" w14:textId="77777777" w:rsidR="00154553" w:rsidRDefault="00000000">
            <w:pPr>
              <w:keepNext/>
              <w:keepLines/>
              <w:spacing w:after="0" w:line="240" w:lineRule="auto"/>
              <w:jc w:val="right"/>
            </w:pPr>
            <w:r>
              <w:rPr>
                <w:sz w:val="18"/>
              </w:rPr>
              <w:t>37,2</w:t>
            </w:r>
          </w:p>
        </w:tc>
      </w:tr>
    </w:tbl>
    <w:p w14:paraId="7230E81A" w14:textId="77777777" w:rsidR="00154553" w:rsidRDefault="00154553">
      <w:pPr>
        <w:spacing w:after="0"/>
      </w:pPr>
    </w:p>
    <w:p w14:paraId="594529FA" w14:textId="77777777" w:rsidR="00154553" w:rsidRDefault="00000000">
      <w:r>
        <w:t>Prihodi od nefinancijske imovine, smanjenje 62,8% u odnosu na prethodno razdoblje , odnosi se na smanjenje  kamatne stope na depozite po viđenju.</w:t>
      </w:r>
    </w:p>
    <w:p w14:paraId="4D683176" w14:textId="77777777" w:rsidR="00154553" w:rsidRDefault="00154553"/>
    <w:p w14:paraId="313E6D4F" w14:textId="77777777" w:rsidR="00154553"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5449D7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F449B0"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BBC48C"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700002"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BD1BB4"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DC8D1B"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1DE793" w14:textId="77777777" w:rsidR="00154553" w:rsidRDefault="00000000">
            <w:pPr>
              <w:keepNext/>
              <w:keepLines/>
              <w:spacing w:after="0" w:line="240" w:lineRule="auto"/>
              <w:jc w:val="center"/>
            </w:pPr>
            <w:r>
              <w:rPr>
                <w:b/>
                <w:sz w:val="18"/>
              </w:rPr>
              <w:t>Indeks (%)</w:t>
            </w:r>
          </w:p>
        </w:tc>
      </w:tr>
      <w:tr w:rsidR="00154553" w14:paraId="4FD6556B" w14:textId="77777777">
        <w:tblPrEx>
          <w:tblCellMar>
            <w:top w:w="0" w:type="dxa"/>
            <w:bottom w:w="0" w:type="dxa"/>
          </w:tblCellMar>
        </w:tblPrEx>
        <w:trPr>
          <w:cantSplit/>
          <w:trHeight w:val="560"/>
        </w:trPr>
        <w:tc>
          <w:tcPr>
            <w:tcW w:w="700" w:type="dxa"/>
            <w:tcMar>
              <w:top w:w="0" w:type="dxa"/>
              <w:bottom w:w="0" w:type="dxa"/>
            </w:tcMar>
            <w:vAlign w:val="center"/>
          </w:tcPr>
          <w:p w14:paraId="2FCB2593" w14:textId="77777777" w:rsidR="00154553" w:rsidRDefault="00000000">
            <w:pPr>
              <w:keepNext/>
              <w:keepLines/>
              <w:spacing w:after="0" w:line="240" w:lineRule="auto"/>
            </w:pPr>
            <w:r>
              <w:rPr>
                <w:sz w:val="18"/>
              </w:rPr>
              <w:t>652</w:t>
            </w:r>
          </w:p>
        </w:tc>
        <w:tc>
          <w:tcPr>
            <w:tcW w:w="3180" w:type="dxa"/>
            <w:tcMar>
              <w:top w:w="0" w:type="dxa"/>
              <w:bottom w:w="0" w:type="dxa"/>
            </w:tcMar>
            <w:vAlign w:val="center"/>
          </w:tcPr>
          <w:p w14:paraId="1F6D3FD0" w14:textId="77777777" w:rsidR="00154553"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3D35C603" w14:textId="77777777" w:rsidR="00154553" w:rsidRDefault="00000000">
            <w:pPr>
              <w:keepNext/>
              <w:keepLines/>
              <w:spacing w:after="0" w:line="240" w:lineRule="auto"/>
            </w:pPr>
            <w:r>
              <w:rPr>
                <w:sz w:val="18"/>
              </w:rPr>
              <w:t>652</w:t>
            </w:r>
          </w:p>
        </w:tc>
        <w:tc>
          <w:tcPr>
            <w:tcW w:w="1860" w:type="dxa"/>
            <w:tcMar>
              <w:top w:w="0" w:type="dxa"/>
              <w:bottom w:w="0" w:type="dxa"/>
            </w:tcMar>
            <w:vAlign w:val="center"/>
          </w:tcPr>
          <w:p w14:paraId="52FA2473" w14:textId="77777777" w:rsidR="00154553" w:rsidRDefault="00000000">
            <w:pPr>
              <w:keepNext/>
              <w:keepLines/>
              <w:spacing w:after="0" w:line="240" w:lineRule="auto"/>
              <w:jc w:val="right"/>
            </w:pPr>
            <w:r>
              <w:rPr>
                <w:sz w:val="18"/>
              </w:rPr>
              <w:t>4.750,57</w:t>
            </w:r>
          </w:p>
        </w:tc>
        <w:tc>
          <w:tcPr>
            <w:tcW w:w="1860" w:type="dxa"/>
            <w:tcMar>
              <w:top w:w="0" w:type="dxa"/>
              <w:bottom w:w="0" w:type="dxa"/>
            </w:tcMar>
            <w:vAlign w:val="center"/>
          </w:tcPr>
          <w:p w14:paraId="615534EE" w14:textId="77777777" w:rsidR="00154553" w:rsidRDefault="00000000">
            <w:pPr>
              <w:keepNext/>
              <w:keepLines/>
              <w:spacing w:after="0" w:line="240" w:lineRule="auto"/>
              <w:jc w:val="right"/>
            </w:pPr>
            <w:r>
              <w:rPr>
                <w:sz w:val="18"/>
              </w:rPr>
              <w:t>14.023,02</w:t>
            </w:r>
          </w:p>
        </w:tc>
        <w:tc>
          <w:tcPr>
            <w:tcW w:w="700" w:type="dxa"/>
            <w:tcMar>
              <w:top w:w="0" w:type="dxa"/>
              <w:bottom w:w="0" w:type="dxa"/>
            </w:tcMar>
            <w:vAlign w:val="center"/>
          </w:tcPr>
          <w:p w14:paraId="1CDC708B" w14:textId="77777777" w:rsidR="00154553" w:rsidRDefault="00000000">
            <w:pPr>
              <w:keepNext/>
              <w:keepLines/>
              <w:spacing w:after="0" w:line="240" w:lineRule="auto"/>
              <w:jc w:val="right"/>
            </w:pPr>
            <w:r>
              <w:rPr>
                <w:sz w:val="18"/>
              </w:rPr>
              <w:t>295,2</w:t>
            </w:r>
          </w:p>
        </w:tc>
      </w:tr>
    </w:tbl>
    <w:p w14:paraId="6C97CA4D" w14:textId="77777777" w:rsidR="00154553" w:rsidRDefault="00154553">
      <w:pPr>
        <w:spacing w:after="0"/>
      </w:pPr>
    </w:p>
    <w:p w14:paraId="1638E369" w14:textId="77777777" w:rsidR="00154553" w:rsidRDefault="00000000">
      <w:r>
        <w:t xml:space="preserve">Prihod po posebnim propisima bilježe povećanje za 195,2% u odnosu na prethodno razdoblje zbog prijenosa </w:t>
      </w:r>
      <w:proofErr w:type="spellStart"/>
      <w:r>
        <w:t>sresdstava</w:t>
      </w:r>
      <w:proofErr w:type="spellEnd"/>
      <w:r>
        <w:t xml:space="preserve"> unaprijed naplaćenih prihoda za nabavu opreme školske kuhinje.</w:t>
      </w:r>
    </w:p>
    <w:p w14:paraId="1F78FB4E" w14:textId="77777777" w:rsidR="00154553" w:rsidRDefault="00154553"/>
    <w:p w14:paraId="7F4D8FBC" w14:textId="77777777" w:rsidR="00154553"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367EF9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902C89"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096CBE"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9DA139"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3EC645"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49389B"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0D6F97" w14:textId="77777777" w:rsidR="00154553" w:rsidRDefault="00000000">
            <w:pPr>
              <w:keepNext/>
              <w:keepLines/>
              <w:spacing w:after="0" w:line="240" w:lineRule="auto"/>
              <w:jc w:val="center"/>
            </w:pPr>
            <w:r>
              <w:rPr>
                <w:b/>
                <w:sz w:val="18"/>
              </w:rPr>
              <w:t>Indeks (%)</w:t>
            </w:r>
          </w:p>
        </w:tc>
      </w:tr>
      <w:tr w:rsidR="00154553" w14:paraId="55A32306" w14:textId="77777777">
        <w:tblPrEx>
          <w:tblCellMar>
            <w:top w:w="0" w:type="dxa"/>
            <w:bottom w:w="0" w:type="dxa"/>
          </w:tblCellMar>
        </w:tblPrEx>
        <w:trPr>
          <w:cantSplit/>
          <w:trHeight w:val="560"/>
        </w:trPr>
        <w:tc>
          <w:tcPr>
            <w:tcW w:w="700" w:type="dxa"/>
            <w:tcMar>
              <w:top w:w="0" w:type="dxa"/>
              <w:bottom w:w="0" w:type="dxa"/>
            </w:tcMar>
            <w:vAlign w:val="center"/>
          </w:tcPr>
          <w:p w14:paraId="40378BAE" w14:textId="77777777" w:rsidR="00154553" w:rsidRDefault="00000000">
            <w:pPr>
              <w:keepNext/>
              <w:keepLines/>
              <w:spacing w:after="0" w:line="240" w:lineRule="auto"/>
            </w:pPr>
            <w:r>
              <w:rPr>
                <w:sz w:val="18"/>
              </w:rPr>
              <w:t>663</w:t>
            </w:r>
          </w:p>
        </w:tc>
        <w:tc>
          <w:tcPr>
            <w:tcW w:w="3180" w:type="dxa"/>
            <w:tcMar>
              <w:top w:w="0" w:type="dxa"/>
              <w:bottom w:w="0" w:type="dxa"/>
            </w:tcMar>
            <w:vAlign w:val="center"/>
          </w:tcPr>
          <w:p w14:paraId="2DF671AC" w14:textId="77777777" w:rsidR="00154553"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627396B1" w14:textId="77777777" w:rsidR="00154553" w:rsidRDefault="00000000">
            <w:pPr>
              <w:keepNext/>
              <w:keepLines/>
              <w:spacing w:after="0" w:line="240" w:lineRule="auto"/>
            </w:pPr>
            <w:r>
              <w:rPr>
                <w:sz w:val="18"/>
              </w:rPr>
              <w:t>663</w:t>
            </w:r>
          </w:p>
        </w:tc>
        <w:tc>
          <w:tcPr>
            <w:tcW w:w="1860" w:type="dxa"/>
            <w:tcMar>
              <w:top w:w="0" w:type="dxa"/>
              <w:bottom w:w="0" w:type="dxa"/>
            </w:tcMar>
            <w:vAlign w:val="center"/>
          </w:tcPr>
          <w:p w14:paraId="076901E2" w14:textId="77777777" w:rsidR="00154553" w:rsidRDefault="00000000">
            <w:pPr>
              <w:keepNext/>
              <w:keepLines/>
              <w:spacing w:after="0" w:line="240" w:lineRule="auto"/>
              <w:jc w:val="right"/>
            </w:pPr>
            <w:r>
              <w:rPr>
                <w:sz w:val="18"/>
              </w:rPr>
              <w:t>494,84</w:t>
            </w:r>
          </w:p>
        </w:tc>
        <w:tc>
          <w:tcPr>
            <w:tcW w:w="1860" w:type="dxa"/>
            <w:tcMar>
              <w:top w:w="0" w:type="dxa"/>
              <w:bottom w:w="0" w:type="dxa"/>
            </w:tcMar>
            <w:vAlign w:val="center"/>
          </w:tcPr>
          <w:p w14:paraId="6279FF0F" w14:textId="77777777" w:rsidR="00154553" w:rsidRDefault="00000000">
            <w:pPr>
              <w:keepNext/>
              <w:keepLines/>
              <w:spacing w:after="0" w:line="240" w:lineRule="auto"/>
              <w:jc w:val="right"/>
            </w:pPr>
            <w:r>
              <w:rPr>
                <w:sz w:val="18"/>
              </w:rPr>
              <w:t>1.147,95</w:t>
            </w:r>
          </w:p>
        </w:tc>
        <w:tc>
          <w:tcPr>
            <w:tcW w:w="700" w:type="dxa"/>
            <w:tcMar>
              <w:top w:w="0" w:type="dxa"/>
              <w:bottom w:w="0" w:type="dxa"/>
            </w:tcMar>
            <w:vAlign w:val="center"/>
          </w:tcPr>
          <w:p w14:paraId="7D3AD8FB" w14:textId="77777777" w:rsidR="00154553" w:rsidRDefault="00000000">
            <w:pPr>
              <w:keepNext/>
              <w:keepLines/>
              <w:spacing w:after="0" w:line="240" w:lineRule="auto"/>
              <w:jc w:val="right"/>
            </w:pPr>
            <w:r>
              <w:rPr>
                <w:sz w:val="18"/>
              </w:rPr>
              <w:t>232,0</w:t>
            </w:r>
          </w:p>
        </w:tc>
      </w:tr>
    </w:tbl>
    <w:p w14:paraId="6E83712C" w14:textId="77777777" w:rsidR="00154553" w:rsidRDefault="00154553">
      <w:pPr>
        <w:spacing w:after="0"/>
      </w:pPr>
    </w:p>
    <w:p w14:paraId="43999693" w14:textId="77777777" w:rsidR="00154553" w:rsidRDefault="00000000">
      <w:r>
        <w:t>Donacije od pravnih i fizičkih osoba izvan općeg proračuna te povrat donacija i kapitalnih pomoći po protestiranim jamstvima, povećanje 132%  u odnosu na prethodno razdoblje zbog primljenih donacija od zbrinjavanja papira i baterija, te dobivenih donacija od putničkih agencija za dnevnice na terenskoj nastavi.</w:t>
      </w:r>
    </w:p>
    <w:p w14:paraId="76326D53" w14:textId="77777777" w:rsidR="00154553" w:rsidRDefault="00154553"/>
    <w:p w14:paraId="079906E3" w14:textId="77777777" w:rsidR="00154553"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3D081C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A9DE27"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BC2DAC"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30FF77"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C56C37"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D58113"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C5A2EC" w14:textId="77777777" w:rsidR="00154553" w:rsidRDefault="00000000">
            <w:pPr>
              <w:keepNext/>
              <w:keepLines/>
              <w:spacing w:after="0" w:line="240" w:lineRule="auto"/>
              <w:jc w:val="center"/>
            </w:pPr>
            <w:r>
              <w:rPr>
                <w:b/>
                <w:sz w:val="18"/>
              </w:rPr>
              <w:t>Indeks (%)</w:t>
            </w:r>
          </w:p>
        </w:tc>
      </w:tr>
      <w:tr w:rsidR="00154553" w14:paraId="1C831BA8" w14:textId="77777777">
        <w:tblPrEx>
          <w:tblCellMar>
            <w:top w:w="0" w:type="dxa"/>
            <w:bottom w:w="0" w:type="dxa"/>
          </w:tblCellMar>
        </w:tblPrEx>
        <w:trPr>
          <w:cantSplit/>
          <w:trHeight w:val="560"/>
        </w:trPr>
        <w:tc>
          <w:tcPr>
            <w:tcW w:w="700" w:type="dxa"/>
            <w:tcMar>
              <w:top w:w="0" w:type="dxa"/>
              <w:bottom w:w="0" w:type="dxa"/>
            </w:tcMar>
            <w:vAlign w:val="center"/>
          </w:tcPr>
          <w:p w14:paraId="7B4072EE" w14:textId="77777777" w:rsidR="00154553" w:rsidRDefault="00000000">
            <w:pPr>
              <w:keepNext/>
              <w:keepLines/>
              <w:spacing w:after="0" w:line="240" w:lineRule="auto"/>
            </w:pPr>
            <w:r>
              <w:rPr>
                <w:sz w:val="18"/>
              </w:rPr>
              <w:t>671</w:t>
            </w:r>
          </w:p>
        </w:tc>
        <w:tc>
          <w:tcPr>
            <w:tcW w:w="3180" w:type="dxa"/>
            <w:tcMar>
              <w:top w:w="0" w:type="dxa"/>
              <w:bottom w:w="0" w:type="dxa"/>
            </w:tcMar>
            <w:vAlign w:val="center"/>
          </w:tcPr>
          <w:p w14:paraId="7286181B" w14:textId="77777777" w:rsidR="00154553" w:rsidRDefault="00000000">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14:paraId="1D57C98F" w14:textId="77777777" w:rsidR="00154553" w:rsidRDefault="00000000">
            <w:pPr>
              <w:keepNext/>
              <w:keepLines/>
              <w:spacing w:after="0" w:line="240" w:lineRule="auto"/>
            </w:pPr>
            <w:r>
              <w:rPr>
                <w:sz w:val="18"/>
              </w:rPr>
              <w:t>671</w:t>
            </w:r>
          </w:p>
        </w:tc>
        <w:tc>
          <w:tcPr>
            <w:tcW w:w="1860" w:type="dxa"/>
            <w:tcMar>
              <w:top w:w="0" w:type="dxa"/>
              <w:bottom w:w="0" w:type="dxa"/>
            </w:tcMar>
            <w:vAlign w:val="center"/>
          </w:tcPr>
          <w:p w14:paraId="4BDC2F44" w14:textId="77777777" w:rsidR="00154553" w:rsidRDefault="00000000">
            <w:pPr>
              <w:keepNext/>
              <w:keepLines/>
              <w:spacing w:after="0" w:line="240" w:lineRule="auto"/>
              <w:jc w:val="right"/>
            </w:pPr>
            <w:r>
              <w:rPr>
                <w:sz w:val="18"/>
              </w:rPr>
              <w:t>59.775,53</w:t>
            </w:r>
          </w:p>
        </w:tc>
        <w:tc>
          <w:tcPr>
            <w:tcW w:w="1860" w:type="dxa"/>
            <w:tcMar>
              <w:top w:w="0" w:type="dxa"/>
              <w:bottom w:w="0" w:type="dxa"/>
            </w:tcMar>
            <w:vAlign w:val="center"/>
          </w:tcPr>
          <w:p w14:paraId="590E2602" w14:textId="77777777" w:rsidR="00154553" w:rsidRDefault="00000000">
            <w:pPr>
              <w:keepNext/>
              <w:keepLines/>
              <w:spacing w:after="0" w:line="240" w:lineRule="auto"/>
              <w:jc w:val="right"/>
            </w:pPr>
            <w:r>
              <w:rPr>
                <w:sz w:val="18"/>
              </w:rPr>
              <w:t>112.768,25</w:t>
            </w:r>
          </w:p>
        </w:tc>
        <w:tc>
          <w:tcPr>
            <w:tcW w:w="700" w:type="dxa"/>
            <w:tcMar>
              <w:top w:w="0" w:type="dxa"/>
              <w:bottom w:w="0" w:type="dxa"/>
            </w:tcMar>
            <w:vAlign w:val="center"/>
          </w:tcPr>
          <w:p w14:paraId="0ED5008F" w14:textId="77777777" w:rsidR="00154553" w:rsidRDefault="00000000">
            <w:pPr>
              <w:keepNext/>
              <w:keepLines/>
              <w:spacing w:after="0" w:line="240" w:lineRule="auto"/>
              <w:jc w:val="right"/>
            </w:pPr>
            <w:r>
              <w:rPr>
                <w:sz w:val="18"/>
              </w:rPr>
              <w:t>188,7</w:t>
            </w:r>
          </w:p>
        </w:tc>
      </w:tr>
    </w:tbl>
    <w:p w14:paraId="6CC8CE3A" w14:textId="77777777" w:rsidR="00154553" w:rsidRDefault="00154553">
      <w:pPr>
        <w:spacing w:after="0"/>
      </w:pPr>
    </w:p>
    <w:p w14:paraId="6E9C6ADF" w14:textId="77777777" w:rsidR="00154553" w:rsidRDefault="00000000">
      <w:r>
        <w:t xml:space="preserve">Prihod iz nadležnog proračuna za financiranje redovne djelatnosti proračunskih korisnika, povećanje 88,7%  u odnosu na prethodno razdoblje, odnosi se na sredstva dobivena od </w:t>
      </w:r>
      <w:r>
        <w:lastRenderedPageBreak/>
        <w:t xml:space="preserve">Županije za financiranje materijalnih rashoda i ostalih rashoda u iznosu : 67.422,22 EUR ,nabavu nefinancijske imovine u iznosu od 45.346,03 EUR, sanacija školskog igrališta, projekta Građanski odgoj, smotra </w:t>
      </w:r>
      <w:proofErr w:type="spellStart"/>
      <w:r>
        <w:t>LiDrano</w:t>
      </w:r>
      <w:proofErr w:type="spellEnd"/>
      <w:r>
        <w:t>, odjeća za Operativnog djelatnika za sigurnost i civilnu zaštitu, plan sigurnosti Škola, provedba edukativne kampanje smanjenje rizika od katastrofa. </w:t>
      </w:r>
    </w:p>
    <w:p w14:paraId="01BCEB1F" w14:textId="77777777" w:rsidR="00154553" w:rsidRDefault="00154553"/>
    <w:p w14:paraId="4794AC59" w14:textId="77777777" w:rsidR="00154553"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02AA22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A4B2FE"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7390E5"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8A53C5"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BC7758"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3B4F73"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63B881" w14:textId="77777777" w:rsidR="00154553" w:rsidRDefault="00000000">
            <w:pPr>
              <w:keepNext/>
              <w:keepLines/>
              <w:spacing w:after="0" w:line="240" w:lineRule="auto"/>
              <w:jc w:val="center"/>
            </w:pPr>
            <w:r>
              <w:rPr>
                <w:b/>
                <w:sz w:val="18"/>
              </w:rPr>
              <w:t>Indeks (%)</w:t>
            </w:r>
          </w:p>
        </w:tc>
      </w:tr>
      <w:tr w:rsidR="00154553" w14:paraId="5337B196" w14:textId="77777777">
        <w:tblPrEx>
          <w:tblCellMar>
            <w:top w:w="0" w:type="dxa"/>
            <w:bottom w:w="0" w:type="dxa"/>
          </w:tblCellMar>
        </w:tblPrEx>
        <w:trPr>
          <w:cantSplit/>
          <w:trHeight w:val="560"/>
        </w:trPr>
        <w:tc>
          <w:tcPr>
            <w:tcW w:w="700" w:type="dxa"/>
            <w:tcMar>
              <w:top w:w="0" w:type="dxa"/>
              <w:bottom w:w="0" w:type="dxa"/>
            </w:tcMar>
            <w:vAlign w:val="center"/>
          </w:tcPr>
          <w:p w14:paraId="5408C883" w14:textId="77777777" w:rsidR="00154553" w:rsidRDefault="00000000">
            <w:pPr>
              <w:keepNext/>
              <w:keepLines/>
              <w:spacing w:after="0" w:line="240" w:lineRule="auto"/>
            </w:pPr>
            <w:r>
              <w:rPr>
                <w:sz w:val="18"/>
              </w:rPr>
              <w:t>311</w:t>
            </w:r>
          </w:p>
        </w:tc>
        <w:tc>
          <w:tcPr>
            <w:tcW w:w="3180" w:type="dxa"/>
            <w:tcMar>
              <w:top w:w="0" w:type="dxa"/>
              <w:bottom w:w="0" w:type="dxa"/>
            </w:tcMar>
            <w:vAlign w:val="center"/>
          </w:tcPr>
          <w:p w14:paraId="70011AF6" w14:textId="77777777" w:rsidR="00154553"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75744A3F" w14:textId="77777777" w:rsidR="00154553" w:rsidRDefault="00000000">
            <w:pPr>
              <w:keepNext/>
              <w:keepLines/>
              <w:spacing w:after="0" w:line="240" w:lineRule="auto"/>
            </w:pPr>
            <w:r>
              <w:rPr>
                <w:sz w:val="18"/>
              </w:rPr>
              <w:t>311</w:t>
            </w:r>
          </w:p>
        </w:tc>
        <w:tc>
          <w:tcPr>
            <w:tcW w:w="1860" w:type="dxa"/>
            <w:tcMar>
              <w:top w:w="0" w:type="dxa"/>
              <w:bottom w:w="0" w:type="dxa"/>
            </w:tcMar>
            <w:vAlign w:val="center"/>
          </w:tcPr>
          <w:p w14:paraId="09514EE6" w14:textId="77777777" w:rsidR="00154553" w:rsidRDefault="00000000">
            <w:pPr>
              <w:keepNext/>
              <w:keepLines/>
              <w:spacing w:after="0" w:line="240" w:lineRule="auto"/>
              <w:jc w:val="right"/>
            </w:pPr>
            <w:r>
              <w:rPr>
                <w:sz w:val="18"/>
              </w:rPr>
              <w:t>624.803,39</w:t>
            </w:r>
          </w:p>
        </w:tc>
        <w:tc>
          <w:tcPr>
            <w:tcW w:w="1860" w:type="dxa"/>
            <w:tcMar>
              <w:top w:w="0" w:type="dxa"/>
              <w:bottom w:w="0" w:type="dxa"/>
            </w:tcMar>
            <w:vAlign w:val="center"/>
          </w:tcPr>
          <w:p w14:paraId="0F4C7259" w14:textId="77777777" w:rsidR="00154553" w:rsidRDefault="00000000">
            <w:pPr>
              <w:keepNext/>
              <w:keepLines/>
              <w:spacing w:after="0" w:line="240" w:lineRule="auto"/>
              <w:jc w:val="right"/>
            </w:pPr>
            <w:r>
              <w:rPr>
                <w:sz w:val="18"/>
              </w:rPr>
              <w:t>740.143,74</w:t>
            </w:r>
          </w:p>
        </w:tc>
        <w:tc>
          <w:tcPr>
            <w:tcW w:w="700" w:type="dxa"/>
            <w:tcMar>
              <w:top w:w="0" w:type="dxa"/>
              <w:bottom w:w="0" w:type="dxa"/>
            </w:tcMar>
            <w:vAlign w:val="center"/>
          </w:tcPr>
          <w:p w14:paraId="02CB7AEE" w14:textId="77777777" w:rsidR="00154553" w:rsidRDefault="00000000">
            <w:pPr>
              <w:keepNext/>
              <w:keepLines/>
              <w:spacing w:after="0" w:line="240" w:lineRule="auto"/>
              <w:jc w:val="right"/>
            </w:pPr>
            <w:r>
              <w:rPr>
                <w:sz w:val="18"/>
              </w:rPr>
              <w:t>118,5</w:t>
            </w:r>
          </w:p>
        </w:tc>
      </w:tr>
    </w:tbl>
    <w:p w14:paraId="1AA49905" w14:textId="77777777" w:rsidR="00154553" w:rsidRDefault="00154553">
      <w:pPr>
        <w:spacing w:after="0"/>
      </w:pPr>
    </w:p>
    <w:p w14:paraId="378F10E9" w14:textId="77777777" w:rsidR="00154553" w:rsidRDefault="00000000">
      <w:r>
        <w:t>Plaće povećanje 18,5 %u odnosu na prethodno razdoblje zbog povećanja plaća zaposlenika i Asistenata u nastavi.</w:t>
      </w:r>
    </w:p>
    <w:p w14:paraId="0688880D" w14:textId="77777777" w:rsidR="00154553" w:rsidRDefault="00154553"/>
    <w:p w14:paraId="3ED80030" w14:textId="77777777" w:rsidR="00154553"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2B5972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8C0461"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91005D"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C7C4D5"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D6D913"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52827F"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651EBF" w14:textId="77777777" w:rsidR="00154553" w:rsidRDefault="00000000">
            <w:pPr>
              <w:keepNext/>
              <w:keepLines/>
              <w:spacing w:after="0" w:line="240" w:lineRule="auto"/>
              <w:jc w:val="center"/>
            </w:pPr>
            <w:r>
              <w:rPr>
                <w:b/>
                <w:sz w:val="18"/>
              </w:rPr>
              <w:t>Indeks (%)</w:t>
            </w:r>
          </w:p>
        </w:tc>
      </w:tr>
      <w:tr w:rsidR="00154553" w14:paraId="1AA84354" w14:textId="77777777">
        <w:tblPrEx>
          <w:tblCellMar>
            <w:top w:w="0" w:type="dxa"/>
            <w:bottom w:w="0" w:type="dxa"/>
          </w:tblCellMar>
        </w:tblPrEx>
        <w:trPr>
          <w:cantSplit/>
          <w:trHeight w:val="560"/>
        </w:trPr>
        <w:tc>
          <w:tcPr>
            <w:tcW w:w="700" w:type="dxa"/>
            <w:tcMar>
              <w:top w:w="0" w:type="dxa"/>
              <w:bottom w:w="0" w:type="dxa"/>
            </w:tcMar>
            <w:vAlign w:val="center"/>
          </w:tcPr>
          <w:p w14:paraId="21926432" w14:textId="77777777" w:rsidR="00154553" w:rsidRDefault="00000000">
            <w:pPr>
              <w:keepNext/>
              <w:keepLines/>
              <w:spacing w:after="0" w:line="240" w:lineRule="auto"/>
            </w:pPr>
            <w:r>
              <w:rPr>
                <w:sz w:val="18"/>
              </w:rPr>
              <w:t>312</w:t>
            </w:r>
          </w:p>
        </w:tc>
        <w:tc>
          <w:tcPr>
            <w:tcW w:w="3180" w:type="dxa"/>
            <w:tcMar>
              <w:top w:w="0" w:type="dxa"/>
              <w:bottom w:w="0" w:type="dxa"/>
            </w:tcMar>
            <w:vAlign w:val="center"/>
          </w:tcPr>
          <w:p w14:paraId="081A8EDC" w14:textId="77777777" w:rsidR="00154553"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7DE74657" w14:textId="77777777" w:rsidR="00154553" w:rsidRDefault="00000000">
            <w:pPr>
              <w:keepNext/>
              <w:keepLines/>
              <w:spacing w:after="0" w:line="240" w:lineRule="auto"/>
            </w:pPr>
            <w:r>
              <w:rPr>
                <w:sz w:val="18"/>
              </w:rPr>
              <w:t>312</w:t>
            </w:r>
          </w:p>
        </w:tc>
        <w:tc>
          <w:tcPr>
            <w:tcW w:w="1860" w:type="dxa"/>
            <w:tcMar>
              <w:top w:w="0" w:type="dxa"/>
              <w:bottom w:w="0" w:type="dxa"/>
            </w:tcMar>
            <w:vAlign w:val="center"/>
          </w:tcPr>
          <w:p w14:paraId="2C826F31" w14:textId="77777777" w:rsidR="00154553" w:rsidRDefault="00000000">
            <w:pPr>
              <w:keepNext/>
              <w:keepLines/>
              <w:spacing w:after="0" w:line="240" w:lineRule="auto"/>
              <w:jc w:val="right"/>
            </w:pPr>
            <w:r>
              <w:rPr>
                <w:sz w:val="18"/>
              </w:rPr>
              <w:t>27.039,89</w:t>
            </w:r>
          </w:p>
        </w:tc>
        <w:tc>
          <w:tcPr>
            <w:tcW w:w="1860" w:type="dxa"/>
            <w:tcMar>
              <w:top w:w="0" w:type="dxa"/>
              <w:bottom w:w="0" w:type="dxa"/>
            </w:tcMar>
            <w:vAlign w:val="center"/>
          </w:tcPr>
          <w:p w14:paraId="22F080BF" w14:textId="77777777" w:rsidR="00154553" w:rsidRDefault="00000000">
            <w:pPr>
              <w:keepNext/>
              <w:keepLines/>
              <w:spacing w:after="0" w:line="240" w:lineRule="auto"/>
              <w:jc w:val="right"/>
            </w:pPr>
            <w:r>
              <w:rPr>
                <w:sz w:val="18"/>
              </w:rPr>
              <w:t>32.262,20</w:t>
            </w:r>
          </w:p>
        </w:tc>
        <w:tc>
          <w:tcPr>
            <w:tcW w:w="700" w:type="dxa"/>
            <w:tcMar>
              <w:top w:w="0" w:type="dxa"/>
              <w:bottom w:w="0" w:type="dxa"/>
            </w:tcMar>
            <w:vAlign w:val="center"/>
          </w:tcPr>
          <w:p w14:paraId="7F87DFF9" w14:textId="77777777" w:rsidR="00154553" w:rsidRDefault="00000000">
            <w:pPr>
              <w:keepNext/>
              <w:keepLines/>
              <w:spacing w:after="0" w:line="240" w:lineRule="auto"/>
              <w:jc w:val="right"/>
            </w:pPr>
            <w:r>
              <w:rPr>
                <w:sz w:val="18"/>
              </w:rPr>
              <w:t>119,3</w:t>
            </w:r>
          </w:p>
        </w:tc>
      </w:tr>
    </w:tbl>
    <w:p w14:paraId="442BA856" w14:textId="77777777" w:rsidR="00154553" w:rsidRDefault="00154553">
      <w:pPr>
        <w:spacing w:after="0"/>
      </w:pPr>
    </w:p>
    <w:p w14:paraId="59E5B545" w14:textId="77777777" w:rsidR="00154553" w:rsidRDefault="00000000">
      <w:r>
        <w:t xml:space="preserve">Ostali rashodi za zaposlene povećanje 19,3% u odnosu na prethodno razdoblje zbog većih isplata naknada za rođenje djeteta, jubilarnih nagrada, Regresa, </w:t>
      </w:r>
      <w:proofErr w:type="spellStart"/>
      <w:r>
        <w:t>Uskrsnice</w:t>
      </w:r>
      <w:proofErr w:type="spellEnd"/>
      <w:r>
        <w:t xml:space="preserve"> i Božićnice.</w:t>
      </w:r>
    </w:p>
    <w:p w14:paraId="5C680396" w14:textId="77777777" w:rsidR="00154553" w:rsidRDefault="00154553"/>
    <w:p w14:paraId="1D5E846F" w14:textId="77777777" w:rsidR="00154553"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435E53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0B623A"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C424FC"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CBB02F"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32F6B5"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2F4C81"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96C708" w14:textId="77777777" w:rsidR="00154553" w:rsidRDefault="00000000">
            <w:pPr>
              <w:keepNext/>
              <w:keepLines/>
              <w:spacing w:after="0" w:line="240" w:lineRule="auto"/>
              <w:jc w:val="center"/>
            </w:pPr>
            <w:r>
              <w:rPr>
                <w:b/>
                <w:sz w:val="18"/>
              </w:rPr>
              <w:t>Indeks (%)</w:t>
            </w:r>
          </w:p>
        </w:tc>
      </w:tr>
      <w:tr w:rsidR="00154553" w14:paraId="72B42388" w14:textId="77777777">
        <w:tblPrEx>
          <w:tblCellMar>
            <w:top w:w="0" w:type="dxa"/>
            <w:bottom w:w="0" w:type="dxa"/>
          </w:tblCellMar>
        </w:tblPrEx>
        <w:trPr>
          <w:cantSplit/>
          <w:trHeight w:val="560"/>
        </w:trPr>
        <w:tc>
          <w:tcPr>
            <w:tcW w:w="700" w:type="dxa"/>
            <w:tcMar>
              <w:top w:w="0" w:type="dxa"/>
              <w:bottom w:w="0" w:type="dxa"/>
            </w:tcMar>
            <w:vAlign w:val="center"/>
          </w:tcPr>
          <w:p w14:paraId="14B25390" w14:textId="77777777" w:rsidR="00154553" w:rsidRDefault="00000000">
            <w:pPr>
              <w:keepNext/>
              <w:keepLines/>
              <w:spacing w:after="0" w:line="240" w:lineRule="auto"/>
            </w:pPr>
            <w:r>
              <w:rPr>
                <w:sz w:val="18"/>
              </w:rPr>
              <w:t>313</w:t>
            </w:r>
          </w:p>
        </w:tc>
        <w:tc>
          <w:tcPr>
            <w:tcW w:w="3180" w:type="dxa"/>
            <w:tcMar>
              <w:top w:w="0" w:type="dxa"/>
              <w:bottom w:w="0" w:type="dxa"/>
            </w:tcMar>
            <w:vAlign w:val="center"/>
          </w:tcPr>
          <w:p w14:paraId="183C772F" w14:textId="77777777" w:rsidR="00154553"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62B4FE92" w14:textId="77777777" w:rsidR="00154553" w:rsidRDefault="00000000">
            <w:pPr>
              <w:keepNext/>
              <w:keepLines/>
              <w:spacing w:after="0" w:line="240" w:lineRule="auto"/>
            </w:pPr>
            <w:r>
              <w:rPr>
                <w:sz w:val="18"/>
              </w:rPr>
              <w:t>313</w:t>
            </w:r>
          </w:p>
        </w:tc>
        <w:tc>
          <w:tcPr>
            <w:tcW w:w="1860" w:type="dxa"/>
            <w:tcMar>
              <w:top w:w="0" w:type="dxa"/>
              <w:bottom w:w="0" w:type="dxa"/>
            </w:tcMar>
            <w:vAlign w:val="center"/>
          </w:tcPr>
          <w:p w14:paraId="5496FF3B" w14:textId="77777777" w:rsidR="00154553" w:rsidRDefault="00000000">
            <w:pPr>
              <w:keepNext/>
              <w:keepLines/>
              <w:spacing w:after="0" w:line="240" w:lineRule="auto"/>
              <w:jc w:val="right"/>
            </w:pPr>
            <w:r>
              <w:rPr>
                <w:sz w:val="18"/>
              </w:rPr>
              <w:t>102.915,41</w:t>
            </w:r>
          </w:p>
        </w:tc>
        <w:tc>
          <w:tcPr>
            <w:tcW w:w="1860" w:type="dxa"/>
            <w:tcMar>
              <w:top w:w="0" w:type="dxa"/>
              <w:bottom w:w="0" w:type="dxa"/>
            </w:tcMar>
            <w:vAlign w:val="center"/>
          </w:tcPr>
          <w:p w14:paraId="3FCA4C41" w14:textId="77777777" w:rsidR="00154553" w:rsidRDefault="00000000">
            <w:pPr>
              <w:keepNext/>
              <w:keepLines/>
              <w:spacing w:after="0" w:line="240" w:lineRule="auto"/>
              <w:jc w:val="right"/>
            </w:pPr>
            <w:r>
              <w:rPr>
                <w:sz w:val="18"/>
              </w:rPr>
              <w:t>122.072,77</w:t>
            </w:r>
          </w:p>
        </w:tc>
        <w:tc>
          <w:tcPr>
            <w:tcW w:w="700" w:type="dxa"/>
            <w:tcMar>
              <w:top w:w="0" w:type="dxa"/>
              <w:bottom w:w="0" w:type="dxa"/>
            </w:tcMar>
            <w:vAlign w:val="center"/>
          </w:tcPr>
          <w:p w14:paraId="4EDC40F0" w14:textId="77777777" w:rsidR="00154553" w:rsidRDefault="00000000">
            <w:pPr>
              <w:keepNext/>
              <w:keepLines/>
              <w:spacing w:after="0" w:line="240" w:lineRule="auto"/>
              <w:jc w:val="right"/>
            </w:pPr>
            <w:r>
              <w:rPr>
                <w:sz w:val="18"/>
              </w:rPr>
              <w:t>118,6</w:t>
            </w:r>
          </w:p>
        </w:tc>
      </w:tr>
    </w:tbl>
    <w:p w14:paraId="03C40B46" w14:textId="77777777" w:rsidR="00154553" w:rsidRDefault="00154553">
      <w:pPr>
        <w:spacing w:after="0"/>
      </w:pPr>
    </w:p>
    <w:p w14:paraId="12F14171" w14:textId="77777777" w:rsidR="00154553" w:rsidRDefault="00000000">
      <w:r>
        <w:t>Doprinosi na plaće povećanje 18,6 % u odnosu na prethodnu godinu, zbog rasta plaća.</w:t>
      </w:r>
    </w:p>
    <w:p w14:paraId="4C684AB1" w14:textId="77777777" w:rsidR="00154553" w:rsidRDefault="00154553"/>
    <w:p w14:paraId="58063C72" w14:textId="77777777" w:rsidR="00154553"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02B98E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49BA95"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79F73"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FCD6E6"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CCF10C"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483BBE"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28AE75" w14:textId="77777777" w:rsidR="00154553" w:rsidRDefault="00000000">
            <w:pPr>
              <w:keepNext/>
              <w:keepLines/>
              <w:spacing w:after="0" w:line="240" w:lineRule="auto"/>
              <w:jc w:val="center"/>
            </w:pPr>
            <w:r>
              <w:rPr>
                <w:b/>
                <w:sz w:val="18"/>
              </w:rPr>
              <w:t>Indeks (%)</w:t>
            </w:r>
          </w:p>
        </w:tc>
      </w:tr>
      <w:tr w:rsidR="00154553" w14:paraId="5BF9F10E" w14:textId="77777777">
        <w:tblPrEx>
          <w:tblCellMar>
            <w:top w:w="0" w:type="dxa"/>
            <w:bottom w:w="0" w:type="dxa"/>
          </w:tblCellMar>
        </w:tblPrEx>
        <w:trPr>
          <w:cantSplit/>
          <w:trHeight w:val="560"/>
        </w:trPr>
        <w:tc>
          <w:tcPr>
            <w:tcW w:w="700" w:type="dxa"/>
            <w:tcMar>
              <w:top w:w="0" w:type="dxa"/>
              <w:bottom w:w="0" w:type="dxa"/>
            </w:tcMar>
            <w:vAlign w:val="center"/>
          </w:tcPr>
          <w:p w14:paraId="239ACAB7" w14:textId="77777777" w:rsidR="00154553" w:rsidRDefault="00000000">
            <w:pPr>
              <w:keepNext/>
              <w:keepLines/>
              <w:spacing w:after="0" w:line="240" w:lineRule="auto"/>
            </w:pPr>
            <w:r>
              <w:rPr>
                <w:sz w:val="18"/>
              </w:rPr>
              <w:t>322</w:t>
            </w:r>
          </w:p>
        </w:tc>
        <w:tc>
          <w:tcPr>
            <w:tcW w:w="3180" w:type="dxa"/>
            <w:tcMar>
              <w:top w:w="0" w:type="dxa"/>
              <w:bottom w:w="0" w:type="dxa"/>
            </w:tcMar>
            <w:vAlign w:val="center"/>
          </w:tcPr>
          <w:p w14:paraId="045F8868" w14:textId="77777777" w:rsidR="00154553"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6000B18E" w14:textId="77777777" w:rsidR="00154553" w:rsidRDefault="00000000">
            <w:pPr>
              <w:keepNext/>
              <w:keepLines/>
              <w:spacing w:after="0" w:line="240" w:lineRule="auto"/>
            </w:pPr>
            <w:r>
              <w:rPr>
                <w:sz w:val="18"/>
              </w:rPr>
              <w:t>322</w:t>
            </w:r>
          </w:p>
        </w:tc>
        <w:tc>
          <w:tcPr>
            <w:tcW w:w="1860" w:type="dxa"/>
            <w:tcMar>
              <w:top w:w="0" w:type="dxa"/>
              <w:bottom w:w="0" w:type="dxa"/>
            </w:tcMar>
            <w:vAlign w:val="center"/>
          </w:tcPr>
          <w:p w14:paraId="15A88222" w14:textId="77777777" w:rsidR="00154553" w:rsidRDefault="00000000">
            <w:pPr>
              <w:keepNext/>
              <w:keepLines/>
              <w:spacing w:after="0" w:line="240" w:lineRule="auto"/>
              <w:jc w:val="right"/>
            </w:pPr>
            <w:r>
              <w:rPr>
                <w:sz w:val="18"/>
              </w:rPr>
              <w:t>63.751,33</w:t>
            </w:r>
          </w:p>
        </w:tc>
        <w:tc>
          <w:tcPr>
            <w:tcW w:w="1860" w:type="dxa"/>
            <w:tcMar>
              <w:top w:w="0" w:type="dxa"/>
              <w:bottom w:w="0" w:type="dxa"/>
            </w:tcMar>
            <w:vAlign w:val="center"/>
          </w:tcPr>
          <w:p w14:paraId="7C951B41" w14:textId="77777777" w:rsidR="00154553" w:rsidRDefault="00000000">
            <w:pPr>
              <w:keepNext/>
              <w:keepLines/>
              <w:spacing w:after="0" w:line="240" w:lineRule="auto"/>
              <w:jc w:val="right"/>
            </w:pPr>
            <w:r>
              <w:rPr>
                <w:sz w:val="18"/>
              </w:rPr>
              <w:t>70.973,84</w:t>
            </w:r>
          </w:p>
        </w:tc>
        <w:tc>
          <w:tcPr>
            <w:tcW w:w="700" w:type="dxa"/>
            <w:tcMar>
              <w:top w:w="0" w:type="dxa"/>
              <w:bottom w:w="0" w:type="dxa"/>
            </w:tcMar>
            <w:vAlign w:val="center"/>
          </w:tcPr>
          <w:p w14:paraId="7F4382B2" w14:textId="77777777" w:rsidR="00154553" w:rsidRDefault="00000000">
            <w:pPr>
              <w:keepNext/>
              <w:keepLines/>
              <w:spacing w:after="0" w:line="240" w:lineRule="auto"/>
              <w:jc w:val="right"/>
            </w:pPr>
            <w:r>
              <w:rPr>
                <w:sz w:val="18"/>
              </w:rPr>
              <w:t>111,3</w:t>
            </w:r>
          </w:p>
        </w:tc>
      </w:tr>
    </w:tbl>
    <w:p w14:paraId="1EA192CF" w14:textId="77777777" w:rsidR="00154553" w:rsidRDefault="00154553">
      <w:pPr>
        <w:spacing w:after="0"/>
      </w:pPr>
    </w:p>
    <w:p w14:paraId="3789D82E" w14:textId="77777777" w:rsidR="00154553" w:rsidRDefault="00000000">
      <w:r>
        <w:lastRenderedPageBreak/>
        <w:t>Rashodi za materijal i energiju povećanje 11,3 % zbog veće potrošnje energenata i porasta cijene energenata.</w:t>
      </w:r>
    </w:p>
    <w:p w14:paraId="3E373367" w14:textId="77777777" w:rsidR="00154553" w:rsidRDefault="00154553"/>
    <w:p w14:paraId="66BBD653" w14:textId="77777777" w:rsidR="00154553"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2F926E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1A1B2C"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914BD7"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173D50"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980779"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636588"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3ACB35" w14:textId="77777777" w:rsidR="00154553" w:rsidRDefault="00000000">
            <w:pPr>
              <w:keepNext/>
              <w:keepLines/>
              <w:spacing w:after="0" w:line="240" w:lineRule="auto"/>
              <w:jc w:val="center"/>
            </w:pPr>
            <w:r>
              <w:rPr>
                <w:b/>
                <w:sz w:val="18"/>
              </w:rPr>
              <w:t>Indeks (%)</w:t>
            </w:r>
          </w:p>
        </w:tc>
      </w:tr>
      <w:tr w:rsidR="00154553" w14:paraId="421CE277" w14:textId="77777777">
        <w:tblPrEx>
          <w:tblCellMar>
            <w:top w:w="0" w:type="dxa"/>
            <w:bottom w:w="0" w:type="dxa"/>
          </w:tblCellMar>
        </w:tblPrEx>
        <w:trPr>
          <w:cantSplit/>
          <w:trHeight w:val="560"/>
        </w:trPr>
        <w:tc>
          <w:tcPr>
            <w:tcW w:w="700" w:type="dxa"/>
            <w:tcMar>
              <w:top w:w="0" w:type="dxa"/>
              <w:bottom w:w="0" w:type="dxa"/>
            </w:tcMar>
            <w:vAlign w:val="center"/>
          </w:tcPr>
          <w:p w14:paraId="1FA99BDB" w14:textId="77777777" w:rsidR="00154553" w:rsidRDefault="00000000">
            <w:pPr>
              <w:keepNext/>
              <w:keepLines/>
              <w:spacing w:after="0" w:line="240" w:lineRule="auto"/>
            </w:pPr>
            <w:r>
              <w:rPr>
                <w:sz w:val="18"/>
              </w:rPr>
              <w:t>323</w:t>
            </w:r>
          </w:p>
        </w:tc>
        <w:tc>
          <w:tcPr>
            <w:tcW w:w="3180" w:type="dxa"/>
            <w:tcMar>
              <w:top w:w="0" w:type="dxa"/>
              <w:bottom w:w="0" w:type="dxa"/>
            </w:tcMar>
            <w:vAlign w:val="center"/>
          </w:tcPr>
          <w:p w14:paraId="48CCE3D8" w14:textId="77777777" w:rsidR="00154553"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774DB3A7" w14:textId="77777777" w:rsidR="00154553" w:rsidRDefault="00000000">
            <w:pPr>
              <w:keepNext/>
              <w:keepLines/>
              <w:spacing w:after="0" w:line="240" w:lineRule="auto"/>
            </w:pPr>
            <w:r>
              <w:rPr>
                <w:sz w:val="18"/>
              </w:rPr>
              <w:t>323</w:t>
            </w:r>
          </w:p>
        </w:tc>
        <w:tc>
          <w:tcPr>
            <w:tcW w:w="1860" w:type="dxa"/>
            <w:tcMar>
              <w:top w:w="0" w:type="dxa"/>
              <w:bottom w:w="0" w:type="dxa"/>
            </w:tcMar>
            <w:vAlign w:val="center"/>
          </w:tcPr>
          <w:p w14:paraId="7AF1F3DE" w14:textId="77777777" w:rsidR="00154553" w:rsidRDefault="00000000">
            <w:pPr>
              <w:keepNext/>
              <w:keepLines/>
              <w:spacing w:after="0" w:line="240" w:lineRule="auto"/>
              <w:jc w:val="right"/>
            </w:pPr>
            <w:r>
              <w:rPr>
                <w:sz w:val="18"/>
              </w:rPr>
              <w:t>18.251,32</w:t>
            </w:r>
          </w:p>
        </w:tc>
        <w:tc>
          <w:tcPr>
            <w:tcW w:w="1860" w:type="dxa"/>
            <w:tcMar>
              <w:top w:w="0" w:type="dxa"/>
              <w:bottom w:w="0" w:type="dxa"/>
            </w:tcMar>
            <w:vAlign w:val="center"/>
          </w:tcPr>
          <w:p w14:paraId="2F258290" w14:textId="77777777" w:rsidR="00154553" w:rsidRDefault="00000000">
            <w:pPr>
              <w:keepNext/>
              <w:keepLines/>
              <w:spacing w:after="0" w:line="240" w:lineRule="auto"/>
              <w:jc w:val="right"/>
            </w:pPr>
            <w:r>
              <w:rPr>
                <w:sz w:val="18"/>
              </w:rPr>
              <w:t>20.568,80</w:t>
            </w:r>
          </w:p>
        </w:tc>
        <w:tc>
          <w:tcPr>
            <w:tcW w:w="700" w:type="dxa"/>
            <w:tcMar>
              <w:top w:w="0" w:type="dxa"/>
              <w:bottom w:w="0" w:type="dxa"/>
            </w:tcMar>
            <w:vAlign w:val="center"/>
          </w:tcPr>
          <w:p w14:paraId="4D0E8BFA" w14:textId="77777777" w:rsidR="00154553" w:rsidRDefault="00000000">
            <w:pPr>
              <w:keepNext/>
              <w:keepLines/>
              <w:spacing w:after="0" w:line="240" w:lineRule="auto"/>
              <w:jc w:val="right"/>
            </w:pPr>
            <w:r>
              <w:rPr>
                <w:sz w:val="18"/>
              </w:rPr>
              <w:t>112,7</w:t>
            </w:r>
          </w:p>
        </w:tc>
      </w:tr>
    </w:tbl>
    <w:p w14:paraId="6928D79A" w14:textId="77777777" w:rsidR="00154553" w:rsidRDefault="00154553">
      <w:pPr>
        <w:spacing w:after="0"/>
      </w:pPr>
    </w:p>
    <w:p w14:paraId="5EE4301F" w14:textId="77777777" w:rsidR="00154553" w:rsidRDefault="00000000">
      <w:r>
        <w:t>Rashodi za usluge povećanje 12,7% zbog redovnih periodičkih kontrola kotlovnice, instalacija opreme objekata.</w:t>
      </w:r>
    </w:p>
    <w:p w14:paraId="7316F4CB" w14:textId="77777777" w:rsidR="00154553" w:rsidRDefault="00154553"/>
    <w:p w14:paraId="52BA004A" w14:textId="77777777" w:rsidR="00154553"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20FCCC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A9EA21"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87C642"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CDBCC1"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CEE55E"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423C44"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0EAC81" w14:textId="77777777" w:rsidR="00154553" w:rsidRDefault="00000000">
            <w:pPr>
              <w:keepNext/>
              <w:keepLines/>
              <w:spacing w:after="0" w:line="240" w:lineRule="auto"/>
              <w:jc w:val="center"/>
            </w:pPr>
            <w:r>
              <w:rPr>
                <w:b/>
                <w:sz w:val="18"/>
              </w:rPr>
              <w:t>Indeks (%)</w:t>
            </w:r>
          </w:p>
        </w:tc>
      </w:tr>
      <w:tr w:rsidR="00154553" w14:paraId="4E39256A" w14:textId="77777777">
        <w:tblPrEx>
          <w:tblCellMar>
            <w:top w:w="0" w:type="dxa"/>
            <w:bottom w:w="0" w:type="dxa"/>
          </w:tblCellMar>
        </w:tblPrEx>
        <w:trPr>
          <w:cantSplit/>
          <w:trHeight w:val="560"/>
        </w:trPr>
        <w:tc>
          <w:tcPr>
            <w:tcW w:w="700" w:type="dxa"/>
            <w:tcMar>
              <w:top w:w="0" w:type="dxa"/>
              <w:bottom w:w="0" w:type="dxa"/>
            </w:tcMar>
            <w:vAlign w:val="center"/>
          </w:tcPr>
          <w:p w14:paraId="1D46926D" w14:textId="77777777" w:rsidR="00154553" w:rsidRDefault="00000000">
            <w:pPr>
              <w:keepNext/>
              <w:keepLines/>
              <w:spacing w:after="0" w:line="240" w:lineRule="auto"/>
            </w:pPr>
            <w:r>
              <w:rPr>
                <w:sz w:val="18"/>
              </w:rPr>
              <w:t>3292</w:t>
            </w:r>
          </w:p>
        </w:tc>
        <w:tc>
          <w:tcPr>
            <w:tcW w:w="3180" w:type="dxa"/>
            <w:tcMar>
              <w:top w:w="0" w:type="dxa"/>
              <w:bottom w:w="0" w:type="dxa"/>
            </w:tcMar>
            <w:vAlign w:val="center"/>
          </w:tcPr>
          <w:p w14:paraId="376C226F" w14:textId="77777777" w:rsidR="00154553" w:rsidRDefault="00000000">
            <w:pPr>
              <w:keepNext/>
              <w:keepLines/>
              <w:spacing w:after="0" w:line="240" w:lineRule="auto"/>
            </w:pPr>
            <w:r>
              <w:rPr>
                <w:sz w:val="18"/>
              </w:rPr>
              <w:t>Premije osiguranja</w:t>
            </w:r>
          </w:p>
        </w:tc>
        <w:tc>
          <w:tcPr>
            <w:tcW w:w="700" w:type="dxa"/>
            <w:tcMar>
              <w:top w:w="0" w:type="dxa"/>
              <w:bottom w:w="0" w:type="dxa"/>
            </w:tcMar>
            <w:vAlign w:val="center"/>
          </w:tcPr>
          <w:p w14:paraId="4A71D710" w14:textId="77777777" w:rsidR="00154553" w:rsidRDefault="00000000">
            <w:pPr>
              <w:keepNext/>
              <w:keepLines/>
              <w:spacing w:after="0" w:line="240" w:lineRule="auto"/>
            </w:pPr>
            <w:r>
              <w:rPr>
                <w:sz w:val="18"/>
              </w:rPr>
              <w:t>3292</w:t>
            </w:r>
          </w:p>
        </w:tc>
        <w:tc>
          <w:tcPr>
            <w:tcW w:w="1860" w:type="dxa"/>
            <w:tcMar>
              <w:top w:w="0" w:type="dxa"/>
              <w:bottom w:w="0" w:type="dxa"/>
            </w:tcMar>
            <w:vAlign w:val="center"/>
          </w:tcPr>
          <w:p w14:paraId="0C545962" w14:textId="77777777" w:rsidR="00154553" w:rsidRDefault="00000000">
            <w:pPr>
              <w:keepNext/>
              <w:keepLines/>
              <w:spacing w:after="0" w:line="240" w:lineRule="auto"/>
              <w:jc w:val="right"/>
            </w:pPr>
            <w:r>
              <w:rPr>
                <w:sz w:val="18"/>
              </w:rPr>
              <w:t>518,13</w:t>
            </w:r>
          </w:p>
        </w:tc>
        <w:tc>
          <w:tcPr>
            <w:tcW w:w="1860" w:type="dxa"/>
            <w:tcMar>
              <w:top w:w="0" w:type="dxa"/>
              <w:bottom w:w="0" w:type="dxa"/>
            </w:tcMar>
            <w:vAlign w:val="center"/>
          </w:tcPr>
          <w:p w14:paraId="1AF5AC8A" w14:textId="77777777" w:rsidR="00154553" w:rsidRDefault="00000000">
            <w:pPr>
              <w:keepNext/>
              <w:keepLines/>
              <w:spacing w:after="0" w:line="240" w:lineRule="auto"/>
              <w:jc w:val="right"/>
            </w:pPr>
            <w:r>
              <w:rPr>
                <w:sz w:val="18"/>
              </w:rPr>
              <w:t>647,67</w:t>
            </w:r>
          </w:p>
        </w:tc>
        <w:tc>
          <w:tcPr>
            <w:tcW w:w="700" w:type="dxa"/>
            <w:tcMar>
              <w:top w:w="0" w:type="dxa"/>
              <w:bottom w:w="0" w:type="dxa"/>
            </w:tcMar>
            <w:vAlign w:val="center"/>
          </w:tcPr>
          <w:p w14:paraId="5DE8FCDA" w14:textId="77777777" w:rsidR="00154553" w:rsidRDefault="00000000">
            <w:pPr>
              <w:keepNext/>
              <w:keepLines/>
              <w:spacing w:after="0" w:line="240" w:lineRule="auto"/>
              <w:jc w:val="right"/>
            </w:pPr>
            <w:r>
              <w:rPr>
                <w:sz w:val="18"/>
              </w:rPr>
              <w:t>125,0</w:t>
            </w:r>
          </w:p>
        </w:tc>
      </w:tr>
    </w:tbl>
    <w:p w14:paraId="015D34C5" w14:textId="77777777" w:rsidR="00154553" w:rsidRDefault="00154553">
      <w:pPr>
        <w:spacing w:after="0"/>
      </w:pPr>
    </w:p>
    <w:p w14:paraId="6FBE1433" w14:textId="77777777" w:rsidR="00154553" w:rsidRDefault="00000000">
      <w:r>
        <w:t>Premije osiguranja smanjenje 25 % u odnosu na prethodnu godinu odnosi se na osiguranje učenika, direktno sklapanje police s Osiguranjem.</w:t>
      </w:r>
    </w:p>
    <w:p w14:paraId="6A19CFED" w14:textId="77777777" w:rsidR="00154553" w:rsidRDefault="00154553"/>
    <w:p w14:paraId="7B4AB5F3" w14:textId="77777777" w:rsidR="00154553"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40A8A8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3318F8"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51DF4C"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F05488"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E7AACB"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8FE8DD"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E54C30" w14:textId="77777777" w:rsidR="00154553" w:rsidRDefault="00000000">
            <w:pPr>
              <w:keepNext/>
              <w:keepLines/>
              <w:spacing w:after="0" w:line="240" w:lineRule="auto"/>
              <w:jc w:val="center"/>
            </w:pPr>
            <w:r>
              <w:rPr>
                <w:b/>
                <w:sz w:val="18"/>
              </w:rPr>
              <w:t>Indeks (%)</w:t>
            </w:r>
          </w:p>
        </w:tc>
      </w:tr>
      <w:tr w:rsidR="00154553" w14:paraId="66DF9DFF" w14:textId="77777777">
        <w:tblPrEx>
          <w:tblCellMar>
            <w:top w:w="0" w:type="dxa"/>
            <w:bottom w:w="0" w:type="dxa"/>
          </w:tblCellMar>
        </w:tblPrEx>
        <w:trPr>
          <w:cantSplit/>
          <w:trHeight w:val="560"/>
        </w:trPr>
        <w:tc>
          <w:tcPr>
            <w:tcW w:w="700" w:type="dxa"/>
            <w:tcMar>
              <w:top w:w="0" w:type="dxa"/>
              <w:bottom w:w="0" w:type="dxa"/>
            </w:tcMar>
            <w:vAlign w:val="center"/>
          </w:tcPr>
          <w:p w14:paraId="21541E66" w14:textId="77777777" w:rsidR="00154553" w:rsidRDefault="00000000">
            <w:pPr>
              <w:keepNext/>
              <w:keepLines/>
              <w:spacing w:after="0" w:line="240" w:lineRule="auto"/>
            </w:pPr>
            <w:r>
              <w:rPr>
                <w:sz w:val="18"/>
              </w:rPr>
              <w:t>372</w:t>
            </w:r>
          </w:p>
        </w:tc>
        <w:tc>
          <w:tcPr>
            <w:tcW w:w="3180" w:type="dxa"/>
            <w:tcMar>
              <w:top w:w="0" w:type="dxa"/>
              <w:bottom w:w="0" w:type="dxa"/>
            </w:tcMar>
            <w:vAlign w:val="center"/>
          </w:tcPr>
          <w:p w14:paraId="331EECDF" w14:textId="77777777" w:rsidR="00154553" w:rsidRDefault="0000000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4471FB3B" w14:textId="77777777" w:rsidR="00154553" w:rsidRDefault="00000000">
            <w:pPr>
              <w:keepNext/>
              <w:keepLines/>
              <w:spacing w:after="0" w:line="240" w:lineRule="auto"/>
            </w:pPr>
            <w:r>
              <w:rPr>
                <w:sz w:val="18"/>
              </w:rPr>
              <w:t>372</w:t>
            </w:r>
          </w:p>
        </w:tc>
        <w:tc>
          <w:tcPr>
            <w:tcW w:w="1860" w:type="dxa"/>
            <w:tcMar>
              <w:top w:w="0" w:type="dxa"/>
              <w:bottom w:w="0" w:type="dxa"/>
            </w:tcMar>
            <w:vAlign w:val="center"/>
          </w:tcPr>
          <w:p w14:paraId="63BFE691" w14:textId="77777777" w:rsidR="00154553" w:rsidRDefault="00000000">
            <w:pPr>
              <w:keepNext/>
              <w:keepLines/>
              <w:spacing w:after="0" w:line="240" w:lineRule="auto"/>
              <w:jc w:val="right"/>
            </w:pPr>
            <w:r>
              <w:rPr>
                <w:sz w:val="18"/>
              </w:rPr>
              <w:t>9.928,97</w:t>
            </w:r>
          </w:p>
        </w:tc>
        <w:tc>
          <w:tcPr>
            <w:tcW w:w="1860" w:type="dxa"/>
            <w:tcMar>
              <w:top w:w="0" w:type="dxa"/>
              <w:bottom w:w="0" w:type="dxa"/>
            </w:tcMar>
            <w:vAlign w:val="center"/>
          </w:tcPr>
          <w:p w14:paraId="53FD243D" w14:textId="77777777" w:rsidR="00154553" w:rsidRDefault="00000000">
            <w:pPr>
              <w:keepNext/>
              <w:keepLines/>
              <w:spacing w:after="0" w:line="240" w:lineRule="auto"/>
              <w:jc w:val="right"/>
            </w:pPr>
            <w:r>
              <w:rPr>
                <w:sz w:val="18"/>
              </w:rPr>
              <w:t>0,00</w:t>
            </w:r>
          </w:p>
        </w:tc>
        <w:tc>
          <w:tcPr>
            <w:tcW w:w="700" w:type="dxa"/>
            <w:tcMar>
              <w:top w:w="0" w:type="dxa"/>
              <w:bottom w:w="0" w:type="dxa"/>
            </w:tcMar>
            <w:vAlign w:val="center"/>
          </w:tcPr>
          <w:p w14:paraId="316410A7" w14:textId="77777777" w:rsidR="00154553" w:rsidRDefault="00000000">
            <w:pPr>
              <w:keepNext/>
              <w:keepLines/>
              <w:spacing w:after="0" w:line="240" w:lineRule="auto"/>
              <w:jc w:val="right"/>
            </w:pPr>
            <w:r>
              <w:rPr>
                <w:sz w:val="18"/>
              </w:rPr>
              <w:t>0</w:t>
            </w:r>
          </w:p>
        </w:tc>
      </w:tr>
    </w:tbl>
    <w:p w14:paraId="2BBD3CD8" w14:textId="77777777" w:rsidR="00154553" w:rsidRDefault="00154553">
      <w:pPr>
        <w:spacing w:after="0"/>
      </w:pPr>
    </w:p>
    <w:p w14:paraId="15D3F1F4" w14:textId="77777777" w:rsidR="00154553" w:rsidRDefault="00000000">
      <w:r>
        <w:t xml:space="preserve">Ostale naknada građanima i kućanstvima iz proračuna, odnosi se na nabavu radnih i </w:t>
      </w:r>
      <w:proofErr w:type="spellStart"/>
      <w:r>
        <w:t>obićnih</w:t>
      </w:r>
      <w:proofErr w:type="spellEnd"/>
      <w:r>
        <w:t xml:space="preserve"> bilježnica od strane Općina.</w:t>
      </w:r>
    </w:p>
    <w:p w14:paraId="7EF5DC0D" w14:textId="77777777" w:rsidR="00154553" w:rsidRDefault="00154553"/>
    <w:p w14:paraId="3907EAB0" w14:textId="77777777" w:rsidR="00154553"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4D1DE8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C34776"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997ECB"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A1EE36"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3C7DDC"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B54A0B"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E68234" w14:textId="77777777" w:rsidR="00154553" w:rsidRDefault="00000000">
            <w:pPr>
              <w:keepNext/>
              <w:keepLines/>
              <w:spacing w:after="0" w:line="240" w:lineRule="auto"/>
              <w:jc w:val="center"/>
            </w:pPr>
            <w:r>
              <w:rPr>
                <w:b/>
                <w:sz w:val="18"/>
              </w:rPr>
              <w:t>Indeks (%)</w:t>
            </w:r>
          </w:p>
        </w:tc>
      </w:tr>
      <w:tr w:rsidR="00154553" w14:paraId="1EA4A4AD" w14:textId="77777777">
        <w:tblPrEx>
          <w:tblCellMar>
            <w:top w:w="0" w:type="dxa"/>
            <w:bottom w:w="0" w:type="dxa"/>
          </w:tblCellMar>
        </w:tblPrEx>
        <w:trPr>
          <w:cantSplit/>
          <w:trHeight w:val="560"/>
        </w:trPr>
        <w:tc>
          <w:tcPr>
            <w:tcW w:w="700" w:type="dxa"/>
            <w:tcMar>
              <w:top w:w="0" w:type="dxa"/>
              <w:bottom w:w="0" w:type="dxa"/>
            </w:tcMar>
            <w:vAlign w:val="center"/>
          </w:tcPr>
          <w:p w14:paraId="0F6F0CAB" w14:textId="77777777" w:rsidR="00154553" w:rsidRDefault="00000000">
            <w:pPr>
              <w:keepNext/>
              <w:keepLines/>
              <w:spacing w:after="0" w:line="240" w:lineRule="auto"/>
            </w:pPr>
            <w:r>
              <w:rPr>
                <w:sz w:val="18"/>
              </w:rPr>
              <w:t>422</w:t>
            </w:r>
          </w:p>
        </w:tc>
        <w:tc>
          <w:tcPr>
            <w:tcW w:w="3180" w:type="dxa"/>
            <w:tcMar>
              <w:top w:w="0" w:type="dxa"/>
              <w:bottom w:w="0" w:type="dxa"/>
            </w:tcMar>
            <w:vAlign w:val="center"/>
          </w:tcPr>
          <w:p w14:paraId="3245AC60" w14:textId="77777777" w:rsidR="00154553"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35F2B7D1" w14:textId="77777777" w:rsidR="00154553" w:rsidRDefault="00000000">
            <w:pPr>
              <w:keepNext/>
              <w:keepLines/>
              <w:spacing w:after="0" w:line="240" w:lineRule="auto"/>
            </w:pPr>
            <w:r>
              <w:rPr>
                <w:sz w:val="18"/>
              </w:rPr>
              <w:t>422</w:t>
            </w:r>
          </w:p>
        </w:tc>
        <w:tc>
          <w:tcPr>
            <w:tcW w:w="1860" w:type="dxa"/>
            <w:tcMar>
              <w:top w:w="0" w:type="dxa"/>
              <w:bottom w:w="0" w:type="dxa"/>
            </w:tcMar>
            <w:vAlign w:val="center"/>
          </w:tcPr>
          <w:p w14:paraId="3B8297B4" w14:textId="77777777" w:rsidR="00154553" w:rsidRDefault="00000000">
            <w:pPr>
              <w:keepNext/>
              <w:keepLines/>
              <w:spacing w:after="0" w:line="240" w:lineRule="auto"/>
              <w:jc w:val="right"/>
            </w:pPr>
            <w:r>
              <w:rPr>
                <w:sz w:val="18"/>
              </w:rPr>
              <w:t>4.548,77</w:t>
            </w:r>
          </w:p>
        </w:tc>
        <w:tc>
          <w:tcPr>
            <w:tcW w:w="1860" w:type="dxa"/>
            <w:tcMar>
              <w:top w:w="0" w:type="dxa"/>
              <w:bottom w:w="0" w:type="dxa"/>
            </w:tcMar>
            <w:vAlign w:val="center"/>
          </w:tcPr>
          <w:p w14:paraId="1C02B8DF" w14:textId="77777777" w:rsidR="00154553" w:rsidRDefault="00000000">
            <w:pPr>
              <w:keepNext/>
              <w:keepLines/>
              <w:spacing w:after="0" w:line="240" w:lineRule="auto"/>
              <w:jc w:val="right"/>
            </w:pPr>
            <w:r>
              <w:rPr>
                <w:sz w:val="18"/>
              </w:rPr>
              <w:t>23.293,53</w:t>
            </w:r>
          </w:p>
        </w:tc>
        <w:tc>
          <w:tcPr>
            <w:tcW w:w="700" w:type="dxa"/>
            <w:tcMar>
              <w:top w:w="0" w:type="dxa"/>
              <w:bottom w:w="0" w:type="dxa"/>
            </w:tcMar>
            <w:vAlign w:val="center"/>
          </w:tcPr>
          <w:p w14:paraId="2F7B0CBE" w14:textId="77777777" w:rsidR="00154553" w:rsidRDefault="00000000">
            <w:pPr>
              <w:keepNext/>
              <w:keepLines/>
              <w:spacing w:after="0" w:line="240" w:lineRule="auto"/>
              <w:jc w:val="right"/>
            </w:pPr>
            <w:r>
              <w:rPr>
                <w:sz w:val="18"/>
              </w:rPr>
              <w:t>512,1</w:t>
            </w:r>
          </w:p>
        </w:tc>
      </w:tr>
    </w:tbl>
    <w:p w14:paraId="2D4E378C" w14:textId="77777777" w:rsidR="00154553" w:rsidRDefault="00154553">
      <w:pPr>
        <w:spacing w:after="0"/>
      </w:pPr>
    </w:p>
    <w:p w14:paraId="2CB5C044" w14:textId="77777777" w:rsidR="00154553" w:rsidRDefault="00000000">
      <w:r>
        <w:t xml:space="preserve">Postrojenja i oprema povećanje 412,1% u odnosu na prethodno razdoblju nabava opreme za Školsku kuhinju hladnjak, električni štednjak, </w:t>
      </w:r>
      <w:proofErr w:type="spellStart"/>
      <w:r>
        <w:t>gulilica</w:t>
      </w:r>
      <w:proofErr w:type="spellEnd"/>
      <w:r>
        <w:t xml:space="preserve"> krumpira i uredska oprema i namještaj.</w:t>
      </w:r>
    </w:p>
    <w:p w14:paraId="539DB257" w14:textId="77777777" w:rsidR="00154553" w:rsidRDefault="00154553"/>
    <w:p w14:paraId="63CF91F0" w14:textId="77777777" w:rsidR="00154553"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29497D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E9854"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C696D3"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94DAFF"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A220E8"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D54DEE"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1B81A5" w14:textId="77777777" w:rsidR="00154553" w:rsidRDefault="00000000">
            <w:pPr>
              <w:keepNext/>
              <w:keepLines/>
              <w:spacing w:after="0" w:line="240" w:lineRule="auto"/>
              <w:jc w:val="center"/>
            </w:pPr>
            <w:r>
              <w:rPr>
                <w:b/>
                <w:sz w:val="18"/>
              </w:rPr>
              <w:t>Indeks (%)</w:t>
            </w:r>
          </w:p>
        </w:tc>
      </w:tr>
      <w:tr w:rsidR="00154553" w14:paraId="16A93244" w14:textId="77777777">
        <w:tblPrEx>
          <w:tblCellMar>
            <w:top w:w="0" w:type="dxa"/>
            <w:bottom w:w="0" w:type="dxa"/>
          </w:tblCellMar>
        </w:tblPrEx>
        <w:trPr>
          <w:cantSplit/>
          <w:trHeight w:val="560"/>
        </w:trPr>
        <w:tc>
          <w:tcPr>
            <w:tcW w:w="700" w:type="dxa"/>
            <w:tcMar>
              <w:top w:w="0" w:type="dxa"/>
              <w:bottom w:w="0" w:type="dxa"/>
            </w:tcMar>
            <w:vAlign w:val="center"/>
          </w:tcPr>
          <w:p w14:paraId="0352C4FE" w14:textId="77777777" w:rsidR="00154553" w:rsidRDefault="00000000">
            <w:pPr>
              <w:keepNext/>
              <w:keepLines/>
              <w:spacing w:after="0" w:line="240" w:lineRule="auto"/>
            </w:pPr>
            <w:r>
              <w:rPr>
                <w:sz w:val="18"/>
              </w:rPr>
              <w:t>4221</w:t>
            </w:r>
          </w:p>
        </w:tc>
        <w:tc>
          <w:tcPr>
            <w:tcW w:w="3180" w:type="dxa"/>
            <w:tcMar>
              <w:top w:w="0" w:type="dxa"/>
              <w:bottom w:w="0" w:type="dxa"/>
            </w:tcMar>
            <w:vAlign w:val="center"/>
          </w:tcPr>
          <w:p w14:paraId="195C01DE" w14:textId="77777777" w:rsidR="00154553"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79C060F6" w14:textId="77777777" w:rsidR="00154553" w:rsidRDefault="00000000">
            <w:pPr>
              <w:keepNext/>
              <w:keepLines/>
              <w:spacing w:after="0" w:line="240" w:lineRule="auto"/>
            </w:pPr>
            <w:r>
              <w:rPr>
                <w:sz w:val="18"/>
              </w:rPr>
              <w:t>4221</w:t>
            </w:r>
          </w:p>
        </w:tc>
        <w:tc>
          <w:tcPr>
            <w:tcW w:w="1860" w:type="dxa"/>
            <w:tcMar>
              <w:top w:w="0" w:type="dxa"/>
              <w:bottom w:w="0" w:type="dxa"/>
            </w:tcMar>
            <w:vAlign w:val="center"/>
          </w:tcPr>
          <w:p w14:paraId="6454C0DD" w14:textId="77777777" w:rsidR="00154553" w:rsidRDefault="00000000">
            <w:pPr>
              <w:keepNext/>
              <w:keepLines/>
              <w:spacing w:after="0" w:line="240" w:lineRule="auto"/>
              <w:jc w:val="right"/>
            </w:pPr>
            <w:r>
              <w:rPr>
                <w:sz w:val="18"/>
              </w:rPr>
              <w:t>835,00</w:t>
            </w:r>
          </w:p>
        </w:tc>
        <w:tc>
          <w:tcPr>
            <w:tcW w:w="1860" w:type="dxa"/>
            <w:tcMar>
              <w:top w:w="0" w:type="dxa"/>
              <w:bottom w:w="0" w:type="dxa"/>
            </w:tcMar>
            <w:vAlign w:val="center"/>
          </w:tcPr>
          <w:p w14:paraId="2277D619" w14:textId="77777777" w:rsidR="00154553" w:rsidRDefault="00000000">
            <w:pPr>
              <w:keepNext/>
              <w:keepLines/>
              <w:spacing w:after="0" w:line="240" w:lineRule="auto"/>
              <w:jc w:val="right"/>
            </w:pPr>
            <w:r>
              <w:rPr>
                <w:sz w:val="18"/>
              </w:rPr>
              <w:t>8.450,00</w:t>
            </w:r>
          </w:p>
        </w:tc>
        <w:tc>
          <w:tcPr>
            <w:tcW w:w="700" w:type="dxa"/>
            <w:tcMar>
              <w:top w:w="0" w:type="dxa"/>
              <w:bottom w:w="0" w:type="dxa"/>
            </w:tcMar>
            <w:vAlign w:val="center"/>
          </w:tcPr>
          <w:p w14:paraId="6A5D4190" w14:textId="77777777" w:rsidR="00154553" w:rsidRDefault="00000000">
            <w:pPr>
              <w:keepNext/>
              <w:keepLines/>
              <w:spacing w:after="0" w:line="240" w:lineRule="auto"/>
              <w:jc w:val="right"/>
            </w:pPr>
            <w:r>
              <w:rPr>
                <w:sz w:val="18"/>
              </w:rPr>
              <w:t>1012,0</w:t>
            </w:r>
          </w:p>
        </w:tc>
      </w:tr>
    </w:tbl>
    <w:p w14:paraId="73FA2554" w14:textId="77777777" w:rsidR="00154553" w:rsidRDefault="00154553">
      <w:pPr>
        <w:spacing w:after="0"/>
      </w:pPr>
    </w:p>
    <w:p w14:paraId="5E77046B" w14:textId="77777777" w:rsidR="00154553" w:rsidRDefault="00000000">
      <w:r>
        <w:t>Uredska oprema i namještaj povećanje 912 % u odnosu na prethodno razdoblje nabava laptopa koje financira Županija.</w:t>
      </w:r>
    </w:p>
    <w:p w14:paraId="16F17549" w14:textId="77777777" w:rsidR="00154553" w:rsidRDefault="00154553"/>
    <w:p w14:paraId="482D2106" w14:textId="77777777" w:rsidR="00154553"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00501A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58C32B"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43EFE3"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5691D5"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258553"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789F0A"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7A0CF6" w14:textId="77777777" w:rsidR="00154553" w:rsidRDefault="00000000">
            <w:pPr>
              <w:keepNext/>
              <w:keepLines/>
              <w:spacing w:after="0" w:line="240" w:lineRule="auto"/>
              <w:jc w:val="center"/>
            </w:pPr>
            <w:r>
              <w:rPr>
                <w:b/>
                <w:sz w:val="18"/>
              </w:rPr>
              <w:t>Indeks (%)</w:t>
            </w:r>
          </w:p>
        </w:tc>
      </w:tr>
      <w:tr w:rsidR="00154553" w14:paraId="3AB7E51C" w14:textId="77777777">
        <w:tblPrEx>
          <w:tblCellMar>
            <w:top w:w="0" w:type="dxa"/>
            <w:bottom w:w="0" w:type="dxa"/>
          </w:tblCellMar>
        </w:tblPrEx>
        <w:trPr>
          <w:cantSplit/>
          <w:trHeight w:val="560"/>
        </w:trPr>
        <w:tc>
          <w:tcPr>
            <w:tcW w:w="700" w:type="dxa"/>
            <w:tcMar>
              <w:top w:w="0" w:type="dxa"/>
              <w:bottom w:w="0" w:type="dxa"/>
            </w:tcMar>
            <w:vAlign w:val="center"/>
          </w:tcPr>
          <w:p w14:paraId="1C119D83" w14:textId="77777777" w:rsidR="00154553" w:rsidRDefault="00000000">
            <w:pPr>
              <w:keepNext/>
              <w:keepLines/>
              <w:spacing w:after="0" w:line="240" w:lineRule="auto"/>
            </w:pPr>
            <w:r>
              <w:rPr>
                <w:sz w:val="18"/>
              </w:rPr>
              <w:t>451</w:t>
            </w:r>
          </w:p>
        </w:tc>
        <w:tc>
          <w:tcPr>
            <w:tcW w:w="3180" w:type="dxa"/>
            <w:tcMar>
              <w:top w:w="0" w:type="dxa"/>
              <w:bottom w:w="0" w:type="dxa"/>
            </w:tcMar>
            <w:vAlign w:val="center"/>
          </w:tcPr>
          <w:p w14:paraId="6AD477FD" w14:textId="77777777" w:rsidR="00154553"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740C257C" w14:textId="77777777" w:rsidR="00154553" w:rsidRDefault="00000000">
            <w:pPr>
              <w:keepNext/>
              <w:keepLines/>
              <w:spacing w:after="0" w:line="240" w:lineRule="auto"/>
            </w:pPr>
            <w:r>
              <w:rPr>
                <w:sz w:val="18"/>
              </w:rPr>
              <w:t>451</w:t>
            </w:r>
          </w:p>
        </w:tc>
        <w:tc>
          <w:tcPr>
            <w:tcW w:w="1860" w:type="dxa"/>
            <w:tcMar>
              <w:top w:w="0" w:type="dxa"/>
              <w:bottom w:w="0" w:type="dxa"/>
            </w:tcMar>
            <w:vAlign w:val="center"/>
          </w:tcPr>
          <w:p w14:paraId="1106FA90" w14:textId="77777777" w:rsidR="00154553" w:rsidRDefault="00000000">
            <w:pPr>
              <w:keepNext/>
              <w:keepLines/>
              <w:spacing w:after="0" w:line="240" w:lineRule="auto"/>
              <w:jc w:val="right"/>
            </w:pPr>
            <w:r>
              <w:rPr>
                <w:sz w:val="18"/>
              </w:rPr>
              <w:t>0,00</w:t>
            </w:r>
          </w:p>
        </w:tc>
        <w:tc>
          <w:tcPr>
            <w:tcW w:w="1860" w:type="dxa"/>
            <w:tcMar>
              <w:top w:w="0" w:type="dxa"/>
              <w:bottom w:w="0" w:type="dxa"/>
            </w:tcMar>
            <w:vAlign w:val="center"/>
          </w:tcPr>
          <w:p w14:paraId="53C72B2C" w14:textId="77777777" w:rsidR="00154553" w:rsidRDefault="00000000">
            <w:pPr>
              <w:keepNext/>
              <w:keepLines/>
              <w:spacing w:after="0" w:line="240" w:lineRule="auto"/>
              <w:jc w:val="right"/>
            </w:pPr>
            <w:r>
              <w:rPr>
                <w:sz w:val="18"/>
              </w:rPr>
              <w:t>34.768,75</w:t>
            </w:r>
          </w:p>
        </w:tc>
        <w:tc>
          <w:tcPr>
            <w:tcW w:w="700" w:type="dxa"/>
            <w:tcMar>
              <w:top w:w="0" w:type="dxa"/>
              <w:bottom w:w="0" w:type="dxa"/>
            </w:tcMar>
            <w:vAlign w:val="center"/>
          </w:tcPr>
          <w:p w14:paraId="1AD00E0E" w14:textId="77777777" w:rsidR="00154553" w:rsidRDefault="00000000">
            <w:pPr>
              <w:keepNext/>
              <w:keepLines/>
              <w:spacing w:after="0" w:line="240" w:lineRule="auto"/>
              <w:jc w:val="right"/>
            </w:pPr>
            <w:r>
              <w:rPr>
                <w:sz w:val="18"/>
              </w:rPr>
              <w:t>-</w:t>
            </w:r>
          </w:p>
        </w:tc>
      </w:tr>
    </w:tbl>
    <w:p w14:paraId="3BDD3B96" w14:textId="77777777" w:rsidR="00154553" w:rsidRDefault="00154553">
      <w:pPr>
        <w:spacing w:after="0"/>
      </w:pPr>
    </w:p>
    <w:p w14:paraId="3143D038" w14:textId="77777777" w:rsidR="00154553" w:rsidRDefault="00000000">
      <w:r>
        <w:t>Dodatna ulaganja na građevinskim objektima odnose se na sanaciju školskog igrališta.</w:t>
      </w:r>
    </w:p>
    <w:p w14:paraId="1197CF4F" w14:textId="77777777" w:rsidR="00154553" w:rsidRDefault="00154553"/>
    <w:p w14:paraId="07F8D0CF" w14:textId="77777777" w:rsidR="00154553"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67E746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6F5722"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6EAD90"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052AAE"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4325FB"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15070A"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BC0A63" w14:textId="77777777" w:rsidR="00154553" w:rsidRDefault="00000000">
            <w:pPr>
              <w:keepNext/>
              <w:keepLines/>
              <w:spacing w:after="0" w:line="240" w:lineRule="auto"/>
              <w:jc w:val="center"/>
            </w:pPr>
            <w:r>
              <w:rPr>
                <w:b/>
                <w:sz w:val="18"/>
              </w:rPr>
              <w:t>Indeks (%)</w:t>
            </w:r>
          </w:p>
        </w:tc>
      </w:tr>
      <w:tr w:rsidR="00154553" w14:paraId="7FBA6F25" w14:textId="77777777">
        <w:tblPrEx>
          <w:tblCellMar>
            <w:top w:w="0" w:type="dxa"/>
            <w:bottom w:w="0" w:type="dxa"/>
          </w:tblCellMar>
        </w:tblPrEx>
        <w:trPr>
          <w:cantSplit/>
          <w:trHeight w:val="560"/>
        </w:trPr>
        <w:tc>
          <w:tcPr>
            <w:tcW w:w="700" w:type="dxa"/>
            <w:tcMar>
              <w:top w:w="0" w:type="dxa"/>
              <w:bottom w:w="0" w:type="dxa"/>
            </w:tcMar>
            <w:vAlign w:val="center"/>
          </w:tcPr>
          <w:p w14:paraId="2E7F716D" w14:textId="77777777" w:rsidR="00154553" w:rsidRDefault="00154553">
            <w:pPr>
              <w:keepNext/>
              <w:keepLines/>
              <w:spacing w:after="0" w:line="240" w:lineRule="auto"/>
            </w:pPr>
          </w:p>
        </w:tc>
        <w:tc>
          <w:tcPr>
            <w:tcW w:w="3180" w:type="dxa"/>
            <w:tcMar>
              <w:top w:w="0" w:type="dxa"/>
              <w:bottom w:w="0" w:type="dxa"/>
            </w:tcMar>
            <w:vAlign w:val="center"/>
          </w:tcPr>
          <w:p w14:paraId="6A2F2A74" w14:textId="77777777" w:rsidR="00154553"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2E7C8566" w14:textId="77777777" w:rsidR="00154553" w:rsidRDefault="00000000">
            <w:pPr>
              <w:keepNext/>
              <w:keepLines/>
              <w:spacing w:after="0" w:line="240" w:lineRule="auto"/>
            </w:pPr>
            <w:r>
              <w:rPr>
                <w:sz w:val="18"/>
              </w:rPr>
              <w:t>Y006</w:t>
            </w:r>
          </w:p>
        </w:tc>
        <w:tc>
          <w:tcPr>
            <w:tcW w:w="1860" w:type="dxa"/>
            <w:tcMar>
              <w:top w:w="0" w:type="dxa"/>
              <w:bottom w:w="0" w:type="dxa"/>
            </w:tcMar>
            <w:vAlign w:val="center"/>
          </w:tcPr>
          <w:p w14:paraId="7A166B0D" w14:textId="77777777" w:rsidR="00154553" w:rsidRDefault="00000000">
            <w:pPr>
              <w:keepNext/>
              <w:keepLines/>
              <w:spacing w:after="0" w:line="240" w:lineRule="auto"/>
              <w:jc w:val="right"/>
            </w:pPr>
            <w:r>
              <w:rPr>
                <w:sz w:val="18"/>
              </w:rPr>
              <w:t>4.589,94</w:t>
            </w:r>
          </w:p>
        </w:tc>
        <w:tc>
          <w:tcPr>
            <w:tcW w:w="1860" w:type="dxa"/>
            <w:tcMar>
              <w:top w:w="0" w:type="dxa"/>
              <w:bottom w:w="0" w:type="dxa"/>
            </w:tcMar>
            <w:vAlign w:val="center"/>
          </w:tcPr>
          <w:p w14:paraId="4915B920" w14:textId="77777777" w:rsidR="00154553" w:rsidRDefault="00000000">
            <w:pPr>
              <w:keepNext/>
              <w:keepLines/>
              <w:spacing w:after="0" w:line="240" w:lineRule="auto"/>
              <w:jc w:val="right"/>
            </w:pPr>
            <w:r>
              <w:rPr>
                <w:sz w:val="18"/>
              </w:rPr>
              <w:t>83.677,23</w:t>
            </w:r>
          </w:p>
        </w:tc>
        <w:tc>
          <w:tcPr>
            <w:tcW w:w="700" w:type="dxa"/>
            <w:tcMar>
              <w:top w:w="0" w:type="dxa"/>
              <w:bottom w:w="0" w:type="dxa"/>
            </w:tcMar>
            <w:vAlign w:val="center"/>
          </w:tcPr>
          <w:p w14:paraId="616BCD93" w14:textId="77777777" w:rsidR="00154553" w:rsidRDefault="00000000">
            <w:pPr>
              <w:keepNext/>
              <w:keepLines/>
              <w:spacing w:after="0" w:line="240" w:lineRule="auto"/>
              <w:jc w:val="right"/>
            </w:pPr>
            <w:r>
              <w:rPr>
                <w:sz w:val="18"/>
              </w:rPr>
              <w:t>1823,1</w:t>
            </w:r>
          </w:p>
        </w:tc>
      </w:tr>
    </w:tbl>
    <w:p w14:paraId="2E46CA1D" w14:textId="77777777" w:rsidR="00154553" w:rsidRDefault="00154553">
      <w:pPr>
        <w:spacing w:after="0"/>
      </w:pPr>
    </w:p>
    <w:p w14:paraId="6CC4951F" w14:textId="77777777" w:rsidR="00154553" w:rsidRDefault="00000000">
      <w:r>
        <w:t>Manjak prihoda i primitaka za pokriće u slijedećem razdoblju odnosi se na  izvor 52-plaće zaposlenih, jubilarne nagrade, udžbenici, knjiga Croatica, prehrana učenika 12/2025, Izvor 1151- plaće Asistenata u nastavi 12/2025., izvor 44-Materijalni troškovi 12/2025.</w:t>
      </w:r>
    </w:p>
    <w:p w14:paraId="4C99B741" w14:textId="77777777" w:rsidR="00154553" w:rsidRDefault="00154553"/>
    <w:p w14:paraId="40180F28" w14:textId="77777777" w:rsidR="00154553"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244202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0A4380"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CC7AC4"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8E6F04"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45E709"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BD3B7B"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9FB725" w14:textId="77777777" w:rsidR="00154553" w:rsidRDefault="00000000">
            <w:pPr>
              <w:keepNext/>
              <w:keepLines/>
              <w:spacing w:after="0" w:line="240" w:lineRule="auto"/>
              <w:jc w:val="center"/>
            </w:pPr>
            <w:r>
              <w:rPr>
                <w:b/>
                <w:sz w:val="18"/>
              </w:rPr>
              <w:t>Indeks (%)</w:t>
            </w:r>
          </w:p>
        </w:tc>
      </w:tr>
      <w:tr w:rsidR="00154553" w14:paraId="451BC2B5" w14:textId="77777777">
        <w:tblPrEx>
          <w:tblCellMar>
            <w:top w:w="0" w:type="dxa"/>
            <w:bottom w:w="0" w:type="dxa"/>
          </w:tblCellMar>
        </w:tblPrEx>
        <w:trPr>
          <w:cantSplit/>
          <w:trHeight w:val="560"/>
        </w:trPr>
        <w:tc>
          <w:tcPr>
            <w:tcW w:w="700" w:type="dxa"/>
            <w:tcMar>
              <w:top w:w="0" w:type="dxa"/>
              <w:bottom w:w="0" w:type="dxa"/>
            </w:tcMar>
            <w:vAlign w:val="center"/>
          </w:tcPr>
          <w:p w14:paraId="135381A2" w14:textId="77777777" w:rsidR="00154553" w:rsidRDefault="00000000">
            <w:pPr>
              <w:keepNext/>
              <w:keepLines/>
              <w:spacing w:after="0" w:line="240" w:lineRule="auto"/>
            </w:pPr>
            <w:r>
              <w:rPr>
                <w:sz w:val="18"/>
              </w:rPr>
              <w:t>11</w:t>
            </w:r>
          </w:p>
        </w:tc>
        <w:tc>
          <w:tcPr>
            <w:tcW w:w="3180" w:type="dxa"/>
            <w:tcMar>
              <w:top w:w="0" w:type="dxa"/>
              <w:bottom w:w="0" w:type="dxa"/>
            </w:tcMar>
            <w:vAlign w:val="center"/>
          </w:tcPr>
          <w:p w14:paraId="05A0F035" w14:textId="77777777" w:rsidR="00154553"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0A2BD841" w14:textId="77777777" w:rsidR="00154553" w:rsidRDefault="00000000">
            <w:pPr>
              <w:keepNext/>
              <w:keepLines/>
              <w:spacing w:after="0" w:line="240" w:lineRule="auto"/>
            </w:pPr>
            <w:r>
              <w:rPr>
                <w:sz w:val="18"/>
              </w:rPr>
              <w:t>11K</w:t>
            </w:r>
          </w:p>
        </w:tc>
        <w:tc>
          <w:tcPr>
            <w:tcW w:w="1860" w:type="dxa"/>
            <w:tcMar>
              <w:top w:w="0" w:type="dxa"/>
              <w:bottom w:w="0" w:type="dxa"/>
            </w:tcMar>
            <w:vAlign w:val="center"/>
          </w:tcPr>
          <w:p w14:paraId="4F13F587" w14:textId="77777777" w:rsidR="00154553" w:rsidRDefault="00000000">
            <w:pPr>
              <w:keepNext/>
              <w:keepLines/>
              <w:spacing w:after="0" w:line="240" w:lineRule="auto"/>
              <w:jc w:val="right"/>
            </w:pPr>
            <w:r>
              <w:rPr>
                <w:sz w:val="18"/>
              </w:rPr>
              <w:t>21.190,73</w:t>
            </w:r>
          </w:p>
        </w:tc>
        <w:tc>
          <w:tcPr>
            <w:tcW w:w="1860" w:type="dxa"/>
            <w:tcMar>
              <w:top w:w="0" w:type="dxa"/>
              <w:bottom w:w="0" w:type="dxa"/>
            </w:tcMar>
            <w:vAlign w:val="center"/>
          </w:tcPr>
          <w:p w14:paraId="4BBF138F" w14:textId="77777777" w:rsidR="00154553" w:rsidRDefault="00000000">
            <w:pPr>
              <w:keepNext/>
              <w:keepLines/>
              <w:spacing w:after="0" w:line="240" w:lineRule="auto"/>
              <w:jc w:val="right"/>
            </w:pPr>
            <w:r>
              <w:rPr>
                <w:sz w:val="18"/>
              </w:rPr>
              <w:t>6.904,62</w:t>
            </w:r>
          </w:p>
        </w:tc>
        <w:tc>
          <w:tcPr>
            <w:tcW w:w="700" w:type="dxa"/>
            <w:tcMar>
              <w:top w:w="0" w:type="dxa"/>
              <w:bottom w:w="0" w:type="dxa"/>
            </w:tcMar>
            <w:vAlign w:val="center"/>
          </w:tcPr>
          <w:p w14:paraId="7C5E34C7" w14:textId="77777777" w:rsidR="00154553" w:rsidRDefault="00000000">
            <w:pPr>
              <w:keepNext/>
              <w:keepLines/>
              <w:spacing w:after="0" w:line="240" w:lineRule="auto"/>
              <w:jc w:val="right"/>
            </w:pPr>
            <w:r>
              <w:rPr>
                <w:sz w:val="18"/>
              </w:rPr>
              <w:t>32,6</w:t>
            </w:r>
          </w:p>
        </w:tc>
      </w:tr>
    </w:tbl>
    <w:p w14:paraId="550982E1" w14:textId="77777777" w:rsidR="00154553" w:rsidRDefault="00154553">
      <w:pPr>
        <w:spacing w:after="0"/>
      </w:pPr>
    </w:p>
    <w:p w14:paraId="68EEC582" w14:textId="77777777" w:rsidR="00154553" w:rsidRDefault="00000000">
      <w:r>
        <w:t>Stanje novčanih sredstava na kraju izvještajnog razdoblja 67,4% u odnosu na prethodno razdoblje ukidanje blagajne Škole i realizacija namjenskih sredstava.</w:t>
      </w:r>
    </w:p>
    <w:p w14:paraId="2B1BE8EA" w14:textId="77777777" w:rsidR="00154553" w:rsidRDefault="00154553"/>
    <w:p w14:paraId="68C326EE" w14:textId="77777777" w:rsidR="00154553" w:rsidRDefault="00000000">
      <w:pPr>
        <w:keepNext/>
        <w:spacing w:line="240" w:lineRule="auto"/>
        <w:jc w:val="center"/>
      </w:pPr>
      <w:r>
        <w:rPr>
          <w:b/>
          <w:sz w:val="28"/>
        </w:rPr>
        <w:lastRenderedPageBreak/>
        <w:t>Bilanca</w:t>
      </w:r>
    </w:p>
    <w:p w14:paraId="21B97512" w14:textId="77777777" w:rsidR="00154553"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56731D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CCE9A3"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2BF199"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E05D30"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63D5C6" w14:textId="77777777" w:rsidR="0015455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50CF6E0" w14:textId="77777777" w:rsidR="0015455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67E96F" w14:textId="77777777" w:rsidR="00154553" w:rsidRDefault="00000000">
            <w:pPr>
              <w:keepNext/>
              <w:keepLines/>
              <w:spacing w:after="0" w:line="240" w:lineRule="auto"/>
              <w:jc w:val="center"/>
            </w:pPr>
            <w:r>
              <w:rPr>
                <w:b/>
                <w:sz w:val="18"/>
              </w:rPr>
              <w:t>Indeks (%)</w:t>
            </w:r>
          </w:p>
        </w:tc>
      </w:tr>
      <w:tr w:rsidR="00154553" w14:paraId="273FB515" w14:textId="77777777">
        <w:tblPrEx>
          <w:tblCellMar>
            <w:top w:w="0" w:type="dxa"/>
            <w:bottom w:w="0" w:type="dxa"/>
          </w:tblCellMar>
        </w:tblPrEx>
        <w:trPr>
          <w:cantSplit/>
          <w:trHeight w:val="560"/>
        </w:trPr>
        <w:tc>
          <w:tcPr>
            <w:tcW w:w="700" w:type="dxa"/>
            <w:tcMar>
              <w:top w:w="0" w:type="dxa"/>
              <w:bottom w:w="0" w:type="dxa"/>
            </w:tcMar>
            <w:vAlign w:val="center"/>
          </w:tcPr>
          <w:p w14:paraId="192E010C" w14:textId="77777777" w:rsidR="00154553" w:rsidRDefault="00000000">
            <w:pPr>
              <w:keepNext/>
              <w:keepLines/>
              <w:spacing w:after="0" w:line="240" w:lineRule="auto"/>
            </w:pPr>
            <w:r>
              <w:rPr>
                <w:sz w:val="18"/>
              </w:rPr>
              <w:t>0241</w:t>
            </w:r>
          </w:p>
        </w:tc>
        <w:tc>
          <w:tcPr>
            <w:tcW w:w="3180" w:type="dxa"/>
            <w:tcMar>
              <w:top w:w="0" w:type="dxa"/>
              <w:bottom w:w="0" w:type="dxa"/>
            </w:tcMar>
            <w:vAlign w:val="center"/>
          </w:tcPr>
          <w:p w14:paraId="14EAD8DE" w14:textId="77777777" w:rsidR="00154553" w:rsidRDefault="00000000">
            <w:pPr>
              <w:keepNext/>
              <w:keepLines/>
              <w:spacing w:after="0" w:line="240" w:lineRule="auto"/>
            </w:pPr>
            <w:r>
              <w:rPr>
                <w:sz w:val="18"/>
              </w:rPr>
              <w:t>Knjige</w:t>
            </w:r>
          </w:p>
        </w:tc>
        <w:tc>
          <w:tcPr>
            <w:tcW w:w="700" w:type="dxa"/>
            <w:tcMar>
              <w:top w:w="0" w:type="dxa"/>
              <w:bottom w:w="0" w:type="dxa"/>
            </w:tcMar>
            <w:vAlign w:val="center"/>
          </w:tcPr>
          <w:p w14:paraId="108E7646" w14:textId="77777777" w:rsidR="00154553" w:rsidRDefault="00000000">
            <w:pPr>
              <w:keepNext/>
              <w:keepLines/>
              <w:spacing w:after="0" w:line="240" w:lineRule="auto"/>
            </w:pPr>
            <w:r>
              <w:rPr>
                <w:sz w:val="18"/>
              </w:rPr>
              <w:t>0241</w:t>
            </w:r>
          </w:p>
        </w:tc>
        <w:tc>
          <w:tcPr>
            <w:tcW w:w="1860" w:type="dxa"/>
            <w:tcMar>
              <w:top w:w="0" w:type="dxa"/>
              <w:bottom w:w="0" w:type="dxa"/>
            </w:tcMar>
            <w:vAlign w:val="center"/>
          </w:tcPr>
          <w:p w14:paraId="445C02B1" w14:textId="77777777" w:rsidR="00154553" w:rsidRDefault="00000000">
            <w:pPr>
              <w:keepNext/>
              <w:keepLines/>
              <w:spacing w:after="0" w:line="240" w:lineRule="auto"/>
              <w:jc w:val="right"/>
            </w:pPr>
            <w:r>
              <w:rPr>
                <w:sz w:val="18"/>
              </w:rPr>
              <w:t>72.438,89</w:t>
            </w:r>
          </w:p>
        </w:tc>
        <w:tc>
          <w:tcPr>
            <w:tcW w:w="1860" w:type="dxa"/>
            <w:tcMar>
              <w:top w:w="0" w:type="dxa"/>
              <w:bottom w:w="0" w:type="dxa"/>
            </w:tcMar>
            <w:vAlign w:val="center"/>
          </w:tcPr>
          <w:p w14:paraId="18E02109" w14:textId="77777777" w:rsidR="00154553" w:rsidRDefault="00000000">
            <w:pPr>
              <w:keepNext/>
              <w:keepLines/>
              <w:spacing w:after="0" w:line="240" w:lineRule="auto"/>
              <w:jc w:val="right"/>
            </w:pPr>
            <w:r>
              <w:rPr>
                <w:sz w:val="18"/>
              </w:rPr>
              <w:t>80.741,64</w:t>
            </w:r>
          </w:p>
        </w:tc>
        <w:tc>
          <w:tcPr>
            <w:tcW w:w="700" w:type="dxa"/>
            <w:tcMar>
              <w:top w:w="0" w:type="dxa"/>
              <w:bottom w:w="0" w:type="dxa"/>
            </w:tcMar>
            <w:vAlign w:val="center"/>
          </w:tcPr>
          <w:p w14:paraId="69601CDA" w14:textId="77777777" w:rsidR="00154553" w:rsidRDefault="00000000">
            <w:pPr>
              <w:keepNext/>
              <w:keepLines/>
              <w:spacing w:after="0" w:line="240" w:lineRule="auto"/>
              <w:jc w:val="right"/>
            </w:pPr>
            <w:r>
              <w:rPr>
                <w:sz w:val="18"/>
              </w:rPr>
              <w:t>111,5</w:t>
            </w:r>
          </w:p>
        </w:tc>
      </w:tr>
    </w:tbl>
    <w:p w14:paraId="5212B0F5" w14:textId="77777777" w:rsidR="00154553" w:rsidRDefault="00154553">
      <w:pPr>
        <w:spacing w:after="0"/>
      </w:pPr>
    </w:p>
    <w:p w14:paraId="321B880A" w14:textId="77777777" w:rsidR="00154553" w:rsidRDefault="00000000">
      <w:r>
        <w:t>Knjige povećanje 11,5 % u odnosu na prethodno razdoblje odnosi se na nabavu udžbenika.</w:t>
      </w:r>
    </w:p>
    <w:p w14:paraId="653EA3B9" w14:textId="77777777" w:rsidR="00154553" w:rsidRDefault="00154553"/>
    <w:p w14:paraId="2F1BE3F9" w14:textId="77777777" w:rsidR="00154553"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2FC12B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059348"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F02A77"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99F3FF"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322C2B" w14:textId="77777777" w:rsidR="0015455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D53FBF" w14:textId="77777777" w:rsidR="0015455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FB38DC" w14:textId="77777777" w:rsidR="00154553" w:rsidRDefault="00000000">
            <w:pPr>
              <w:keepNext/>
              <w:keepLines/>
              <w:spacing w:after="0" w:line="240" w:lineRule="auto"/>
              <w:jc w:val="center"/>
            </w:pPr>
            <w:r>
              <w:rPr>
                <w:b/>
                <w:sz w:val="18"/>
              </w:rPr>
              <w:t>Indeks (%)</w:t>
            </w:r>
          </w:p>
        </w:tc>
      </w:tr>
      <w:tr w:rsidR="00154553" w14:paraId="67D30453" w14:textId="77777777">
        <w:tblPrEx>
          <w:tblCellMar>
            <w:top w:w="0" w:type="dxa"/>
            <w:bottom w:w="0" w:type="dxa"/>
          </w:tblCellMar>
        </w:tblPrEx>
        <w:trPr>
          <w:cantSplit/>
          <w:trHeight w:val="560"/>
        </w:trPr>
        <w:tc>
          <w:tcPr>
            <w:tcW w:w="700" w:type="dxa"/>
            <w:tcMar>
              <w:top w:w="0" w:type="dxa"/>
              <w:bottom w:w="0" w:type="dxa"/>
            </w:tcMar>
            <w:vAlign w:val="center"/>
          </w:tcPr>
          <w:p w14:paraId="20B98C06" w14:textId="77777777" w:rsidR="00154553" w:rsidRDefault="00000000">
            <w:pPr>
              <w:keepNext/>
              <w:keepLines/>
              <w:spacing w:after="0" w:line="240" w:lineRule="auto"/>
            </w:pPr>
            <w:r>
              <w:rPr>
                <w:sz w:val="18"/>
              </w:rPr>
              <w:t>02924</w:t>
            </w:r>
          </w:p>
        </w:tc>
        <w:tc>
          <w:tcPr>
            <w:tcW w:w="3180" w:type="dxa"/>
            <w:tcMar>
              <w:top w:w="0" w:type="dxa"/>
              <w:bottom w:w="0" w:type="dxa"/>
            </w:tcMar>
            <w:vAlign w:val="center"/>
          </w:tcPr>
          <w:p w14:paraId="093D7908" w14:textId="77777777" w:rsidR="00154553" w:rsidRDefault="00000000">
            <w:pPr>
              <w:keepNext/>
              <w:keepLines/>
              <w:spacing w:after="0" w:line="240" w:lineRule="auto"/>
            </w:pPr>
            <w:r>
              <w:rPr>
                <w:sz w:val="18"/>
              </w:rPr>
              <w:t>Ispravak vrijednosti knjiga, umjetničkih djela i ostalih izložbenih vrijednosti</w:t>
            </w:r>
          </w:p>
        </w:tc>
        <w:tc>
          <w:tcPr>
            <w:tcW w:w="700" w:type="dxa"/>
            <w:tcMar>
              <w:top w:w="0" w:type="dxa"/>
              <w:bottom w:w="0" w:type="dxa"/>
            </w:tcMar>
            <w:vAlign w:val="center"/>
          </w:tcPr>
          <w:p w14:paraId="1658D9E3" w14:textId="77777777" w:rsidR="00154553" w:rsidRDefault="00000000">
            <w:pPr>
              <w:keepNext/>
              <w:keepLines/>
              <w:spacing w:after="0" w:line="240" w:lineRule="auto"/>
            </w:pPr>
            <w:r>
              <w:rPr>
                <w:sz w:val="18"/>
              </w:rPr>
              <w:t>02924</w:t>
            </w:r>
          </w:p>
        </w:tc>
        <w:tc>
          <w:tcPr>
            <w:tcW w:w="1860" w:type="dxa"/>
            <w:tcMar>
              <w:top w:w="0" w:type="dxa"/>
              <w:bottom w:w="0" w:type="dxa"/>
            </w:tcMar>
            <w:vAlign w:val="center"/>
          </w:tcPr>
          <w:p w14:paraId="69AB92DC" w14:textId="77777777" w:rsidR="00154553" w:rsidRDefault="00000000">
            <w:pPr>
              <w:keepNext/>
              <w:keepLines/>
              <w:spacing w:after="0" w:line="240" w:lineRule="auto"/>
              <w:jc w:val="right"/>
            </w:pPr>
            <w:r>
              <w:rPr>
                <w:sz w:val="18"/>
              </w:rPr>
              <w:t>51.556,20</w:t>
            </w:r>
          </w:p>
        </w:tc>
        <w:tc>
          <w:tcPr>
            <w:tcW w:w="1860" w:type="dxa"/>
            <w:tcMar>
              <w:top w:w="0" w:type="dxa"/>
              <w:bottom w:w="0" w:type="dxa"/>
            </w:tcMar>
            <w:vAlign w:val="center"/>
          </w:tcPr>
          <w:p w14:paraId="762DE101" w14:textId="77777777" w:rsidR="00154553" w:rsidRDefault="00000000">
            <w:pPr>
              <w:keepNext/>
              <w:keepLines/>
              <w:spacing w:after="0" w:line="240" w:lineRule="auto"/>
              <w:jc w:val="right"/>
            </w:pPr>
            <w:r>
              <w:rPr>
                <w:sz w:val="18"/>
              </w:rPr>
              <w:t>61.473,20</w:t>
            </w:r>
          </w:p>
        </w:tc>
        <w:tc>
          <w:tcPr>
            <w:tcW w:w="700" w:type="dxa"/>
            <w:tcMar>
              <w:top w:w="0" w:type="dxa"/>
              <w:bottom w:w="0" w:type="dxa"/>
            </w:tcMar>
            <w:vAlign w:val="center"/>
          </w:tcPr>
          <w:p w14:paraId="591DD075" w14:textId="77777777" w:rsidR="00154553" w:rsidRDefault="00000000">
            <w:pPr>
              <w:keepNext/>
              <w:keepLines/>
              <w:spacing w:after="0" w:line="240" w:lineRule="auto"/>
              <w:jc w:val="right"/>
            </w:pPr>
            <w:r>
              <w:rPr>
                <w:sz w:val="18"/>
              </w:rPr>
              <w:t>119,2</w:t>
            </w:r>
          </w:p>
        </w:tc>
      </w:tr>
    </w:tbl>
    <w:p w14:paraId="2559CC9B" w14:textId="77777777" w:rsidR="00154553" w:rsidRDefault="00154553">
      <w:pPr>
        <w:spacing w:after="0"/>
      </w:pPr>
    </w:p>
    <w:p w14:paraId="010B11BB" w14:textId="77777777" w:rsidR="00154553" w:rsidRDefault="00000000">
      <w:r>
        <w:t xml:space="preserve">Ispravak vrijednosti knjiga i umjetničkih djela i ostalih </w:t>
      </w:r>
      <w:proofErr w:type="spellStart"/>
      <w:r>
        <w:t>izbložbenih</w:t>
      </w:r>
      <w:proofErr w:type="spellEnd"/>
      <w:r>
        <w:t xml:space="preserve"> vrijednosti povećanje 19,2% odnosi se na ispravak vrijednosti knjiga.</w:t>
      </w:r>
    </w:p>
    <w:p w14:paraId="20B3E7FC" w14:textId="77777777" w:rsidR="00154553" w:rsidRDefault="00154553"/>
    <w:p w14:paraId="30D7791A" w14:textId="77777777" w:rsidR="00154553"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6AF8C1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4DB585"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39940F"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F1D26D"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22644F" w14:textId="77777777" w:rsidR="0015455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26EF3D5" w14:textId="77777777" w:rsidR="0015455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8CF0A4" w14:textId="77777777" w:rsidR="00154553" w:rsidRDefault="00000000">
            <w:pPr>
              <w:keepNext/>
              <w:keepLines/>
              <w:spacing w:after="0" w:line="240" w:lineRule="auto"/>
              <w:jc w:val="center"/>
            </w:pPr>
            <w:r>
              <w:rPr>
                <w:b/>
                <w:sz w:val="18"/>
              </w:rPr>
              <w:t>Indeks (%)</w:t>
            </w:r>
          </w:p>
        </w:tc>
      </w:tr>
      <w:tr w:rsidR="00154553" w14:paraId="1862A0F4" w14:textId="77777777">
        <w:tblPrEx>
          <w:tblCellMar>
            <w:top w:w="0" w:type="dxa"/>
            <w:bottom w:w="0" w:type="dxa"/>
          </w:tblCellMar>
        </w:tblPrEx>
        <w:trPr>
          <w:cantSplit/>
          <w:trHeight w:val="560"/>
        </w:trPr>
        <w:tc>
          <w:tcPr>
            <w:tcW w:w="700" w:type="dxa"/>
            <w:tcMar>
              <w:top w:w="0" w:type="dxa"/>
              <w:bottom w:w="0" w:type="dxa"/>
            </w:tcMar>
            <w:vAlign w:val="center"/>
          </w:tcPr>
          <w:p w14:paraId="64284514" w14:textId="77777777" w:rsidR="00154553" w:rsidRDefault="00000000">
            <w:pPr>
              <w:keepNext/>
              <w:keepLines/>
              <w:spacing w:after="0" w:line="240" w:lineRule="auto"/>
            </w:pPr>
            <w:r>
              <w:rPr>
                <w:sz w:val="18"/>
              </w:rPr>
              <w:t>1636</w:t>
            </w:r>
          </w:p>
        </w:tc>
        <w:tc>
          <w:tcPr>
            <w:tcW w:w="3180" w:type="dxa"/>
            <w:tcMar>
              <w:top w:w="0" w:type="dxa"/>
              <w:bottom w:w="0" w:type="dxa"/>
            </w:tcMar>
            <w:vAlign w:val="center"/>
          </w:tcPr>
          <w:p w14:paraId="77EEEE26" w14:textId="77777777" w:rsidR="00154553" w:rsidRDefault="00000000">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24331880" w14:textId="77777777" w:rsidR="00154553" w:rsidRDefault="00000000">
            <w:pPr>
              <w:keepNext/>
              <w:keepLines/>
              <w:spacing w:after="0" w:line="240" w:lineRule="auto"/>
            </w:pPr>
            <w:r>
              <w:rPr>
                <w:sz w:val="18"/>
              </w:rPr>
              <w:t>1636</w:t>
            </w:r>
          </w:p>
        </w:tc>
        <w:tc>
          <w:tcPr>
            <w:tcW w:w="1860" w:type="dxa"/>
            <w:tcMar>
              <w:top w:w="0" w:type="dxa"/>
              <w:bottom w:w="0" w:type="dxa"/>
            </w:tcMar>
            <w:vAlign w:val="center"/>
          </w:tcPr>
          <w:p w14:paraId="573FA12B" w14:textId="77777777" w:rsidR="00154553" w:rsidRDefault="00000000">
            <w:pPr>
              <w:keepNext/>
              <w:keepLines/>
              <w:spacing w:after="0" w:line="240" w:lineRule="auto"/>
              <w:jc w:val="right"/>
            </w:pPr>
            <w:r>
              <w:rPr>
                <w:sz w:val="18"/>
              </w:rPr>
              <w:t>0,00</w:t>
            </w:r>
          </w:p>
        </w:tc>
        <w:tc>
          <w:tcPr>
            <w:tcW w:w="1860" w:type="dxa"/>
            <w:tcMar>
              <w:top w:w="0" w:type="dxa"/>
              <w:bottom w:w="0" w:type="dxa"/>
            </w:tcMar>
            <w:vAlign w:val="center"/>
          </w:tcPr>
          <w:p w14:paraId="3F16D114" w14:textId="77777777" w:rsidR="00154553" w:rsidRDefault="00000000">
            <w:pPr>
              <w:keepNext/>
              <w:keepLines/>
              <w:spacing w:after="0" w:line="240" w:lineRule="auto"/>
              <w:jc w:val="right"/>
            </w:pPr>
            <w:r>
              <w:rPr>
                <w:sz w:val="18"/>
              </w:rPr>
              <w:t>70.669,49</w:t>
            </w:r>
          </w:p>
        </w:tc>
        <w:tc>
          <w:tcPr>
            <w:tcW w:w="700" w:type="dxa"/>
            <w:tcMar>
              <w:top w:w="0" w:type="dxa"/>
              <w:bottom w:w="0" w:type="dxa"/>
            </w:tcMar>
            <w:vAlign w:val="center"/>
          </w:tcPr>
          <w:p w14:paraId="695FB9AA" w14:textId="77777777" w:rsidR="00154553" w:rsidRDefault="00000000">
            <w:pPr>
              <w:keepNext/>
              <w:keepLines/>
              <w:spacing w:after="0" w:line="240" w:lineRule="auto"/>
              <w:jc w:val="right"/>
            </w:pPr>
            <w:r>
              <w:rPr>
                <w:sz w:val="18"/>
              </w:rPr>
              <w:t>-</w:t>
            </w:r>
          </w:p>
        </w:tc>
      </w:tr>
    </w:tbl>
    <w:p w14:paraId="1AC55D3A" w14:textId="77777777" w:rsidR="00154553" w:rsidRDefault="00154553">
      <w:pPr>
        <w:spacing w:after="0"/>
      </w:pPr>
    </w:p>
    <w:p w14:paraId="20963078" w14:textId="77777777" w:rsidR="00154553" w:rsidRDefault="00000000">
      <w:r>
        <w:t>Potraživanja se odnose na plaću zaposlenih 12/2025. u iznosu od 70.178,42 EUR isplata siječanj/2026., jubilarne nagrade 12/2025. u iznosu od 491,07 EUR isplata siječanj/2026.</w:t>
      </w:r>
    </w:p>
    <w:p w14:paraId="3CCE407D" w14:textId="77777777" w:rsidR="00154553" w:rsidRDefault="00154553"/>
    <w:p w14:paraId="4F8CCD88" w14:textId="77777777" w:rsidR="00154553"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02FDD8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B5B73E"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43A163"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9320F7"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6480F1" w14:textId="77777777" w:rsidR="0015455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B375E3" w14:textId="77777777" w:rsidR="0015455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BE8B97" w14:textId="77777777" w:rsidR="00154553" w:rsidRDefault="00000000">
            <w:pPr>
              <w:keepNext/>
              <w:keepLines/>
              <w:spacing w:after="0" w:line="240" w:lineRule="auto"/>
              <w:jc w:val="center"/>
            </w:pPr>
            <w:r>
              <w:rPr>
                <w:b/>
                <w:sz w:val="18"/>
              </w:rPr>
              <w:t>Indeks (%)</w:t>
            </w:r>
          </w:p>
        </w:tc>
      </w:tr>
      <w:tr w:rsidR="00154553" w14:paraId="4710F754" w14:textId="77777777">
        <w:tblPrEx>
          <w:tblCellMar>
            <w:top w:w="0" w:type="dxa"/>
            <w:bottom w:w="0" w:type="dxa"/>
          </w:tblCellMar>
        </w:tblPrEx>
        <w:trPr>
          <w:cantSplit/>
          <w:trHeight w:val="560"/>
        </w:trPr>
        <w:tc>
          <w:tcPr>
            <w:tcW w:w="700" w:type="dxa"/>
            <w:tcMar>
              <w:top w:w="0" w:type="dxa"/>
              <w:bottom w:w="0" w:type="dxa"/>
            </w:tcMar>
            <w:vAlign w:val="center"/>
          </w:tcPr>
          <w:p w14:paraId="5F702C3D" w14:textId="77777777" w:rsidR="00154553" w:rsidRDefault="00000000">
            <w:pPr>
              <w:keepNext/>
              <w:keepLines/>
              <w:spacing w:after="0" w:line="240" w:lineRule="auto"/>
            </w:pPr>
            <w:r>
              <w:rPr>
                <w:sz w:val="18"/>
              </w:rPr>
              <w:t>922</w:t>
            </w:r>
          </w:p>
        </w:tc>
        <w:tc>
          <w:tcPr>
            <w:tcW w:w="3180" w:type="dxa"/>
            <w:tcMar>
              <w:top w:w="0" w:type="dxa"/>
              <w:bottom w:w="0" w:type="dxa"/>
            </w:tcMar>
            <w:vAlign w:val="center"/>
          </w:tcPr>
          <w:p w14:paraId="6D5E03BD" w14:textId="77777777" w:rsidR="00154553"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4AC269DD" w14:textId="77777777" w:rsidR="00154553" w:rsidRDefault="00000000">
            <w:pPr>
              <w:keepNext/>
              <w:keepLines/>
              <w:spacing w:after="0" w:line="240" w:lineRule="auto"/>
            </w:pPr>
            <w:r>
              <w:rPr>
                <w:sz w:val="18"/>
              </w:rPr>
              <w:t>922</w:t>
            </w:r>
          </w:p>
        </w:tc>
        <w:tc>
          <w:tcPr>
            <w:tcW w:w="1860" w:type="dxa"/>
            <w:tcMar>
              <w:top w:w="0" w:type="dxa"/>
              <w:bottom w:w="0" w:type="dxa"/>
            </w:tcMar>
            <w:vAlign w:val="center"/>
          </w:tcPr>
          <w:p w14:paraId="1F641509" w14:textId="77777777" w:rsidR="00154553" w:rsidRDefault="00000000">
            <w:pPr>
              <w:keepNext/>
              <w:keepLines/>
              <w:spacing w:after="0" w:line="240" w:lineRule="auto"/>
              <w:jc w:val="right"/>
            </w:pPr>
            <w:r>
              <w:rPr>
                <w:sz w:val="18"/>
              </w:rPr>
              <w:t>-4.589,94</w:t>
            </w:r>
          </w:p>
        </w:tc>
        <w:tc>
          <w:tcPr>
            <w:tcW w:w="1860" w:type="dxa"/>
            <w:tcMar>
              <w:top w:w="0" w:type="dxa"/>
              <w:bottom w:w="0" w:type="dxa"/>
            </w:tcMar>
            <w:vAlign w:val="center"/>
          </w:tcPr>
          <w:p w14:paraId="5D87B443" w14:textId="77777777" w:rsidR="00154553" w:rsidRDefault="00000000">
            <w:pPr>
              <w:keepNext/>
              <w:keepLines/>
              <w:spacing w:after="0" w:line="240" w:lineRule="auto"/>
              <w:jc w:val="right"/>
            </w:pPr>
            <w:r>
              <w:rPr>
                <w:sz w:val="18"/>
              </w:rPr>
              <w:t>-83.677,23</w:t>
            </w:r>
          </w:p>
        </w:tc>
        <w:tc>
          <w:tcPr>
            <w:tcW w:w="700" w:type="dxa"/>
            <w:tcMar>
              <w:top w:w="0" w:type="dxa"/>
              <w:bottom w:w="0" w:type="dxa"/>
            </w:tcMar>
            <w:vAlign w:val="center"/>
          </w:tcPr>
          <w:p w14:paraId="3A1B5ECF" w14:textId="77777777" w:rsidR="00154553" w:rsidRDefault="00000000">
            <w:pPr>
              <w:keepNext/>
              <w:keepLines/>
              <w:spacing w:after="0" w:line="240" w:lineRule="auto"/>
              <w:jc w:val="right"/>
            </w:pPr>
            <w:r>
              <w:rPr>
                <w:sz w:val="18"/>
              </w:rPr>
              <w:t>1823,1</w:t>
            </w:r>
          </w:p>
        </w:tc>
      </w:tr>
    </w:tbl>
    <w:p w14:paraId="70ED19F8" w14:textId="77777777" w:rsidR="00154553" w:rsidRDefault="00154553">
      <w:pPr>
        <w:spacing w:after="0"/>
      </w:pPr>
    </w:p>
    <w:p w14:paraId="530A31BC" w14:textId="77777777" w:rsidR="00154553" w:rsidRDefault="00000000">
      <w:r>
        <w:t xml:space="preserve">Ukupni prihodi za 2025. godinu iznose 1.025.671,59 EUR, ukupni rashodi 1.038.478,85 EUR, ukupni rashodi za nefinancijsku imovinu </w:t>
      </w:r>
      <w:proofErr w:type="spellStart"/>
      <w:r>
        <w:t>iznosese</w:t>
      </w:r>
      <w:proofErr w:type="spellEnd"/>
      <w:r>
        <w:t xml:space="preserve"> 66.280,03 EUR. Ukupni </w:t>
      </w:r>
      <w:proofErr w:type="spellStart"/>
      <w:r>
        <w:t>msnjsk</w:t>
      </w:r>
      <w:proofErr w:type="spellEnd"/>
      <w:r>
        <w:t xml:space="preserve"> </w:t>
      </w:r>
      <w:proofErr w:type="spellStart"/>
      <w:r>
        <w:t>zs</w:t>
      </w:r>
      <w:proofErr w:type="spellEnd"/>
      <w:r>
        <w:t xml:space="preserve"> 2025. godinu iznosi 79.087,29 EUR preneseni  manjak iz 2024. godine iznosi 4.589,94 EUR. </w:t>
      </w:r>
      <w:proofErr w:type="spellStart"/>
      <w:r>
        <w:t>Mnajak</w:t>
      </w:r>
      <w:proofErr w:type="spellEnd"/>
      <w:r>
        <w:t xml:space="preserve"> prihoda i primitaka za pokriće u sljedećem razdoblju iznosi 83.677,23 EUR. Sastoji </w:t>
      </w:r>
      <w:r>
        <w:lastRenderedPageBreak/>
        <w:t xml:space="preserve">se od plaće pomoćnika u nastavu 12/2025, </w:t>
      </w:r>
      <w:proofErr w:type="spellStart"/>
      <w:r>
        <w:t>Marerijalnih</w:t>
      </w:r>
      <w:proofErr w:type="spellEnd"/>
      <w:r>
        <w:t xml:space="preserve"> troškova 12/2025, plaće zaposlenika 12/2025, jubilarna nagrada 12/2025, prehrana učenika 12/2025., udžbenika.</w:t>
      </w:r>
    </w:p>
    <w:p w14:paraId="4922CFD7" w14:textId="77777777" w:rsidR="00154553" w:rsidRDefault="00154553"/>
    <w:p w14:paraId="578C3D13" w14:textId="77777777" w:rsidR="00154553" w:rsidRDefault="00000000">
      <w:pPr>
        <w:keepNext/>
        <w:spacing w:line="240" w:lineRule="auto"/>
        <w:jc w:val="center"/>
      </w:pPr>
      <w:r>
        <w:rPr>
          <w:b/>
          <w:sz w:val="28"/>
        </w:rPr>
        <w:t>Izvještaj o rashodima prema funkcijskoj klasifikaciji</w:t>
      </w:r>
    </w:p>
    <w:p w14:paraId="3A0FF72A" w14:textId="77777777" w:rsidR="00154553"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260EB0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89EA5D"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F0BF09"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DDA087"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641005"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C75366"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D76A1D" w14:textId="77777777" w:rsidR="00154553" w:rsidRDefault="00000000">
            <w:pPr>
              <w:keepNext/>
              <w:keepLines/>
              <w:spacing w:after="0" w:line="240" w:lineRule="auto"/>
              <w:jc w:val="center"/>
            </w:pPr>
            <w:r>
              <w:rPr>
                <w:b/>
                <w:sz w:val="18"/>
              </w:rPr>
              <w:t>Indeks (%)</w:t>
            </w:r>
          </w:p>
        </w:tc>
      </w:tr>
      <w:tr w:rsidR="00154553" w14:paraId="72735261" w14:textId="77777777">
        <w:tblPrEx>
          <w:tblCellMar>
            <w:top w:w="0" w:type="dxa"/>
            <w:bottom w:w="0" w:type="dxa"/>
          </w:tblCellMar>
        </w:tblPrEx>
        <w:trPr>
          <w:cantSplit/>
          <w:trHeight w:val="560"/>
        </w:trPr>
        <w:tc>
          <w:tcPr>
            <w:tcW w:w="700" w:type="dxa"/>
            <w:tcMar>
              <w:top w:w="0" w:type="dxa"/>
              <w:bottom w:w="0" w:type="dxa"/>
            </w:tcMar>
            <w:vAlign w:val="center"/>
          </w:tcPr>
          <w:p w14:paraId="1C8C7FAA" w14:textId="77777777" w:rsidR="00154553" w:rsidRDefault="00000000">
            <w:pPr>
              <w:keepNext/>
              <w:keepLines/>
              <w:spacing w:after="0" w:line="240" w:lineRule="auto"/>
            </w:pPr>
            <w:r>
              <w:rPr>
                <w:sz w:val="18"/>
              </w:rPr>
              <w:t>0912</w:t>
            </w:r>
          </w:p>
        </w:tc>
        <w:tc>
          <w:tcPr>
            <w:tcW w:w="3180" w:type="dxa"/>
            <w:tcMar>
              <w:top w:w="0" w:type="dxa"/>
              <w:bottom w:w="0" w:type="dxa"/>
            </w:tcMar>
            <w:vAlign w:val="center"/>
          </w:tcPr>
          <w:p w14:paraId="550A4C43" w14:textId="77777777" w:rsidR="00154553" w:rsidRDefault="00000000">
            <w:pPr>
              <w:keepNext/>
              <w:keepLines/>
              <w:spacing w:after="0" w:line="240" w:lineRule="auto"/>
            </w:pPr>
            <w:r>
              <w:rPr>
                <w:sz w:val="18"/>
              </w:rPr>
              <w:t>Osnovno obrazovanje</w:t>
            </w:r>
          </w:p>
        </w:tc>
        <w:tc>
          <w:tcPr>
            <w:tcW w:w="700" w:type="dxa"/>
            <w:tcMar>
              <w:top w:w="0" w:type="dxa"/>
              <w:bottom w:w="0" w:type="dxa"/>
            </w:tcMar>
            <w:vAlign w:val="center"/>
          </w:tcPr>
          <w:p w14:paraId="071C8654" w14:textId="77777777" w:rsidR="00154553" w:rsidRDefault="00000000">
            <w:pPr>
              <w:keepNext/>
              <w:keepLines/>
              <w:spacing w:after="0" w:line="240" w:lineRule="auto"/>
            </w:pPr>
            <w:r>
              <w:rPr>
                <w:sz w:val="18"/>
              </w:rPr>
              <w:t>0912</w:t>
            </w:r>
          </w:p>
        </w:tc>
        <w:tc>
          <w:tcPr>
            <w:tcW w:w="1860" w:type="dxa"/>
            <w:tcMar>
              <w:top w:w="0" w:type="dxa"/>
              <w:bottom w:w="0" w:type="dxa"/>
            </w:tcMar>
            <w:vAlign w:val="center"/>
          </w:tcPr>
          <w:p w14:paraId="6C59EBC7" w14:textId="77777777" w:rsidR="00154553" w:rsidRDefault="00000000">
            <w:pPr>
              <w:keepNext/>
              <w:keepLines/>
              <w:spacing w:after="0" w:line="240" w:lineRule="auto"/>
              <w:jc w:val="right"/>
            </w:pPr>
            <w:r>
              <w:rPr>
                <w:sz w:val="18"/>
              </w:rPr>
              <w:t>910.276,62</w:t>
            </w:r>
          </w:p>
        </w:tc>
        <w:tc>
          <w:tcPr>
            <w:tcW w:w="1860" w:type="dxa"/>
            <w:tcMar>
              <w:top w:w="0" w:type="dxa"/>
              <w:bottom w:w="0" w:type="dxa"/>
            </w:tcMar>
            <w:vAlign w:val="center"/>
          </w:tcPr>
          <w:p w14:paraId="50B71206" w14:textId="77777777" w:rsidR="00154553" w:rsidRDefault="00000000">
            <w:pPr>
              <w:keepNext/>
              <w:keepLines/>
              <w:spacing w:after="0" w:line="240" w:lineRule="auto"/>
              <w:jc w:val="right"/>
            </w:pPr>
            <w:r>
              <w:rPr>
                <w:sz w:val="18"/>
              </w:rPr>
              <w:t>1.104.375,88</w:t>
            </w:r>
          </w:p>
        </w:tc>
        <w:tc>
          <w:tcPr>
            <w:tcW w:w="700" w:type="dxa"/>
            <w:tcMar>
              <w:top w:w="0" w:type="dxa"/>
              <w:bottom w:w="0" w:type="dxa"/>
            </w:tcMar>
            <w:vAlign w:val="center"/>
          </w:tcPr>
          <w:p w14:paraId="1A3B5D34" w14:textId="77777777" w:rsidR="00154553" w:rsidRDefault="00000000">
            <w:pPr>
              <w:keepNext/>
              <w:keepLines/>
              <w:spacing w:after="0" w:line="240" w:lineRule="auto"/>
              <w:jc w:val="right"/>
            </w:pPr>
            <w:r>
              <w:rPr>
                <w:sz w:val="18"/>
              </w:rPr>
              <w:t>121,3</w:t>
            </w:r>
          </w:p>
        </w:tc>
      </w:tr>
    </w:tbl>
    <w:p w14:paraId="4D2C3FCF" w14:textId="77777777" w:rsidR="00154553" w:rsidRDefault="00154553">
      <w:pPr>
        <w:spacing w:after="0"/>
      </w:pPr>
    </w:p>
    <w:p w14:paraId="3598C9AF" w14:textId="77777777" w:rsidR="00154553" w:rsidRDefault="00000000">
      <w:r>
        <w:t>Osnovno obrazovanje odnose se na rashode za školstvo.</w:t>
      </w:r>
    </w:p>
    <w:p w14:paraId="417DFE1D" w14:textId="77777777" w:rsidR="00154553" w:rsidRDefault="00154553"/>
    <w:p w14:paraId="198A7993" w14:textId="77777777" w:rsidR="00154553"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750D53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66CA7A"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728E80"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D198CB"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DF8AD9" w14:textId="77777777" w:rsidR="0015455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DE7E46" w14:textId="77777777" w:rsidR="0015455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9F1C4B" w14:textId="77777777" w:rsidR="00154553" w:rsidRDefault="00000000">
            <w:pPr>
              <w:keepNext/>
              <w:keepLines/>
              <w:spacing w:after="0" w:line="240" w:lineRule="auto"/>
              <w:jc w:val="center"/>
            </w:pPr>
            <w:r>
              <w:rPr>
                <w:b/>
                <w:sz w:val="18"/>
              </w:rPr>
              <w:t>Indeks (%)</w:t>
            </w:r>
          </w:p>
        </w:tc>
      </w:tr>
      <w:tr w:rsidR="00154553" w14:paraId="0EAC59DB" w14:textId="77777777">
        <w:tblPrEx>
          <w:tblCellMar>
            <w:top w:w="0" w:type="dxa"/>
            <w:bottom w:w="0" w:type="dxa"/>
          </w:tblCellMar>
        </w:tblPrEx>
        <w:trPr>
          <w:cantSplit/>
          <w:trHeight w:val="560"/>
        </w:trPr>
        <w:tc>
          <w:tcPr>
            <w:tcW w:w="700" w:type="dxa"/>
            <w:tcMar>
              <w:top w:w="0" w:type="dxa"/>
              <w:bottom w:w="0" w:type="dxa"/>
            </w:tcMar>
            <w:vAlign w:val="center"/>
          </w:tcPr>
          <w:p w14:paraId="1B461879" w14:textId="77777777" w:rsidR="00154553" w:rsidRDefault="00000000">
            <w:pPr>
              <w:keepNext/>
              <w:keepLines/>
              <w:spacing w:after="0" w:line="240" w:lineRule="auto"/>
            </w:pPr>
            <w:r>
              <w:rPr>
                <w:sz w:val="18"/>
              </w:rPr>
              <w:t>096</w:t>
            </w:r>
          </w:p>
        </w:tc>
        <w:tc>
          <w:tcPr>
            <w:tcW w:w="3180" w:type="dxa"/>
            <w:tcMar>
              <w:top w:w="0" w:type="dxa"/>
              <w:bottom w:w="0" w:type="dxa"/>
            </w:tcMar>
            <w:vAlign w:val="center"/>
          </w:tcPr>
          <w:p w14:paraId="6B25A34F" w14:textId="77777777" w:rsidR="00154553" w:rsidRDefault="00000000">
            <w:pPr>
              <w:keepNext/>
              <w:keepLines/>
              <w:spacing w:after="0" w:line="240" w:lineRule="auto"/>
            </w:pPr>
            <w:r>
              <w:rPr>
                <w:sz w:val="18"/>
              </w:rPr>
              <w:t>Dodatne usluge u obrazovanju</w:t>
            </w:r>
          </w:p>
        </w:tc>
        <w:tc>
          <w:tcPr>
            <w:tcW w:w="700" w:type="dxa"/>
            <w:tcMar>
              <w:top w:w="0" w:type="dxa"/>
              <w:bottom w:w="0" w:type="dxa"/>
            </w:tcMar>
            <w:vAlign w:val="center"/>
          </w:tcPr>
          <w:p w14:paraId="1DF7073C" w14:textId="77777777" w:rsidR="00154553" w:rsidRDefault="00000000">
            <w:pPr>
              <w:keepNext/>
              <w:keepLines/>
              <w:spacing w:after="0" w:line="240" w:lineRule="auto"/>
            </w:pPr>
            <w:r>
              <w:rPr>
                <w:sz w:val="18"/>
              </w:rPr>
              <w:t>096</w:t>
            </w:r>
          </w:p>
        </w:tc>
        <w:tc>
          <w:tcPr>
            <w:tcW w:w="1860" w:type="dxa"/>
            <w:tcMar>
              <w:top w:w="0" w:type="dxa"/>
              <w:bottom w:w="0" w:type="dxa"/>
            </w:tcMar>
            <w:vAlign w:val="center"/>
          </w:tcPr>
          <w:p w14:paraId="28DD5440" w14:textId="77777777" w:rsidR="00154553" w:rsidRDefault="00000000">
            <w:pPr>
              <w:keepNext/>
              <w:keepLines/>
              <w:spacing w:after="0" w:line="240" w:lineRule="auto"/>
              <w:jc w:val="right"/>
            </w:pPr>
            <w:r>
              <w:rPr>
                <w:sz w:val="18"/>
              </w:rPr>
              <w:t>374,76</w:t>
            </w:r>
          </w:p>
        </w:tc>
        <w:tc>
          <w:tcPr>
            <w:tcW w:w="1860" w:type="dxa"/>
            <w:tcMar>
              <w:top w:w="0" w:type="dxa"/>
              <w:bottom w:w="0" w:type="dxa"/>
            </w:tcMar>
            <w:vAlign w:val="center"/>
          </w:tcPr>
          <w:p w14:paraId="4DF5F1B7" w14:textId="77777777" w:rsidR="00154553" w:rsidRDefault="00000000">
            <w:pPr>
              <w:keepNext/>
              <w:keepLines/>
              <w:spacing w:after="0" w:line="240" w:lineRule="auto"/>
              <w:jc w:val="right"/>
            </w:pPr>
            <w:r>
              <w:rPr>
                <w:sz w:val="18"/>
              </w:rPr>
              <w:t>383,00</w:t>
            </w:r>
          </w:p>
        </w:tc>
        <w:tc>
          <w:tcPr>
            <w:tcW w:w="700" w:type="dxa"/>
            <w:tcMar>
              <w:top w:w="0" w:type="dxa"/>
              <w:bottom w:w="0" w:type="dxa"/>
            </w:tcMar>
            <w:vAlign w:val="center"/>
          </w:tcPr>
          <w:p w14:paraId="6F46EAD8" w14:textId="77777777" w:rsidR="00154553" w:rsidRDefault="00000000">
            <w:pPr>
              <w:keepNext/>
              <w:keepLines/>
              <w:spacing w:after="0" w:line="240" w:lineRule="auto"/>
              <w:jc w:val="right"/>
            </w:pPr>
            <w:r>
              <w:rPr>
                <w:sz w:val="18"/>
              </w:rPr>
              <w:t>102,2</w:t>
            </w:r>
          </w:p>
        </w:tc>
      </w:tr>
    </w:tbl>
    <w:p w14:paraId="04FFE3EE" w14:textId="77777777" w:rsidR="00154553" w:rsidRDefault="00154553">
      <w:pPr>
        <w:spacing w:after="0"/>
      </w:pPr>
    </w:p>
    <w:p w14:paraId="67D7CBDE" w14:textId="77777777" w:rsidR="00154553" w:rsidRDefault="00000000">
      <w:r>
        <w:t>Dodatne usluge u obrazovanju odnose se na projekt Medni dan i menstrualne i higijenske potrepštine.</w:t>
      </w:r>
    </w:p>
    <w:p w14:paraId="5CB4FC82" w14:textId="77777777" w:rsidR="00154553" w:rsidRDefault="00154553"/>
    <w:p w14:paraId="2647E08B" w14:textId="77777777" w:rsidR="00154553" w:rsidRDefault="00000000">
      <w:pPr>
        <w:keepNext/>
        <w:spacing w:line="240" w:lineRule="auto"/>
        <w:jc w:val="center"/>
      </w:pPr>
      <w:r>
        <w:rPr>
          <w:b/>
          <w:sz w:val="28"/>
        </w:rPr>
        <w:t>Promjene u vrijednosti i obujmu imovine i obveza</w:t>
      </w:r>
    </w:p>
    <w:p w14:paraId="2E7DFBC1" w14:textId="77777777" w:rsidR="00154553"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4A845F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2FEAFD"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56B783"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CB00FE"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F1F965" w14:textId="77777777" w:rsidR="00154553"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BF991D2" w14:textId="77777777" w:rsidR="00154553"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05C2856" w14:textId="77777777" w:rsidR="00154553" w:rsidRDefault="00000000">
            <w:pPr>
              <w:keepNext/>
              <w:keepLines/>
              <w:spacing w:after="0" w:line="240" w:lineRule="auto"/>
              <w:jc w:val="center"/>
            </w:pPr>
            <w:r>
              <w:rPr>
                <w:b/>
                <w:sz w:val="18"/>
              </w:rPr>
              <w:t>Indeks (%)</w:t>
            </w:r>
          </w:p>
        </w:tc>
      </w:tr>
      <w:tr w:rsidR="00154553" w14:paraId="01E6D20F" w14:textId="77777777">
        <w:tblPrEx>
          <w:tblCellMar>
            <w:top w:w="0" w:type="dxa"/>
            <w:bottom w:w="0" w:type="dxa"/>
          </w:tblCellMar>
        </w:tblPrEx>
        <w:trPr>
          <w:cantSplit/>
          <w:trHeight w:val="560"/>
        </w:trPr>
        <w:tc>
          <w:tcPr>
            <w:tcW w:w="700" w:type="dxa"/>
            <w:tcMar>
              <w:top w:w="0" w:type="dxa"/>
              <w:bottom w:w="0" w:type="dxa"/>
            </w:tcMar>
            <w:vAlign w:val="center"/>
          </w:tcPr>
          <w:p w14:paraId="53549A85" w14:textId="77777777" w:rsidR="00154553" w:rsidRDefault="00000000">
            <w:pPr>
              <w:keepNext/>
              <w:keepLines/>
              <w:spacing w:after="0" w:line="240" w:lineRule="auto"/>
            </w:pPr>
            <w:r>
              <w:rPr>
                <w:sz w:val="18"/>
              </w:rPr>
              <w:t>91511</w:t>
            </w:r>
          </w:p>
        </w:tc>
        <w:tc>
          <w:tcPr>
            <w:tcW w:w="3180" w:type="dxa"/>
            <w:tcMar>
              <w:top w:w="0" w:type="dxa"/>
              <w:bottom w:w="0" w:type="dxa"/>
            </w:tcMar>
            <w:vAlign w:val="center"/>
          </w:tcPr>
          <w:p w14:paraId="6FB8B8A7" w14:textId="77777777" w:rsidR="00154553" w:rsidRDefault="00000000">
            <w:pPr>
              <w:keepNext/>
              <w:keepLines/>
              <w:spacing w:after="0" w:line="240" w:lineRule="auto"/>
            </w:pPr>
            <w:r>
              <w:rPr>
                <w:sz w:val="18"/>
              </w:rPr>
              <w:t>Promjene u vrijednosti imovine (šifre P001+P008)</w:t>
            </w:r>
          </w:p>
        </w:tc>
        <w:tc>
          <w:tcPr>
            <w:tcW w:w="700" w:type="dxa"/>
            <w:tcMar>
              <w:top w:w="0" w:type="dxa"/>
              <w:bottom w:w="0" w:type="dxa"/>
            </w:tcMar>
            <w:vAlign w:val="center"/>
          </w:tcPr>
          <w:p w14:paraId="1C90E4CB" w14:textId="77777777" w:rsidR="00154553" w:rsidRDefault="00000000">
            <w:pPr>
              <w:keepNext/>
              <w:keepLines/>
              <w:spacing w:after="0" w:line="240" w:lineRule="auto"/>
            </w:pPr>
            <w:r>
              <w:rPr>
                <w:sz w:val="18"/>
              </w:rPr>
              <w:t>91511</w:t>
            </w:r>
          </w:p>
        </w:tc>
        <w:tc>
          <w:tcPr>
            <w:tcW w:w="1860" w:type="dxa"/>
            <w:tcMar>
              <w:top w:w="0" w:type="dxa"/>
              <w:bottom w:w="0" w:type="dxa"/>
            </w:tcMar>
            <w:vAlign w:val="center"/>
          </w:tcPr>
          <w:p w14:paraId="7DA5F89D" w14:textId="77777777" w:rsidR="00154553" w:rsidRDefault="00000000">
            <w:pPr>
              <w:keepNext/>
              <w:keepLines/>
              <w:spacing w:after="0" w:line="240" w:lineRule="auto"/>
              <w:jc w:val="right"/>
            </w:pPr>
            <w:r>
              <w:rPr>
                <w:sz w:val="18"/>
              </w:rPr>
              <w:t>39.466,66</w:t>
            </w:r>
          </w:p>
        </w:tc>
        <w:tc>
          <w:tcPr>
            <w:tcW w:w="1860" w:type="dxa"/>
            <w:tcMar>
              <w:top w:w="0" w:type="dxa"/>
              <w:bottom w:w="0" w:type="dxa"/>
            </w:tcMar>
            <w:vAlign w:val="center"/>
          </w:tcPr>
          <w:p w14:paraId="633F9A11" w14:textId="77777777" w:rsidR="00154553" w:rsidRDefault="00000000">
            <w:pPr>
              <w:keepNext/>
              <w:keepLines/>
              <w:spacing w:after="0" w:line="240" w:lineRule="auto"/>
              <w:jc w:val="right"/>
            </w:pPr>
            <w:r>
              <w:rPr>
                <w:sz w:val="18"/>
              </w:rPr>
              <w:t>0,00</w:t>
            </w:r>
          </w:p>
        </w:tc>
        <w:tc>
          <w:tcPr>
            <w:tcW w:w="700" w:type="dxa"/>
            <w:tcMar>
              <w:top w:w="0" w:type="dxa"/>
              <w:bottom w:w="0" w:type="dxa"/>
            </w:tcMar>
            <w:vAlign w:val="center"/>
          </w:tcPr>
          <w:p w14:paraId="1A0661E8" w14:textId="77777777" w:rsidR="00154553" w:rsidRDefault="00000000">
            <w:pPr>
              <w:keepNext/>
              <w:keepLines/>
              <w:spacing w:after="0" w:line="240" w:lineRule="auto"/>
              <w:jc w:val="right"/>
            </w:pPr>
            <w:r>
              <w:rPr>
                <w:sz w:val="18"/>
              </w:rPr>
              <w:t>0</w:t>
            </w:r>
          </w:p>
        </w:tc>
      </w:tr>
    </w:tbl>
    <w:p w14:paraId="0F153596" w14:textId="77777777" w:rsidR="00154553" w:rsidRDefault="00154553">
      <w:pPr>
        <w:spacing w:after="0"/>
      </w:pPr>
    </w:p>
    <w:p w14:paraId="3BB56E72" w14:textId="77777777" w:rsidR="00154553" w:rsidRDefault="00000000">
      <w:r>
        <w:t xml:space="preserve">Promjene u vrijednosti imovine iznos povećanja na kraju izvještajnog </w:t>
      </w:r>
      <w:proofErr w:type="spellStart"/>
      <w:r>
        <w:t>razdobljha</w:t>
      </w:r>
      <w:proofErr w:type="spellEnd"/>
      <w:r>
        <w:t xml:space="preserve"> odnosi se na  ispravak vrijednosti osnovnih sredstava.</w:t>
      </w:r>
    </w:p>
    <w:p w14:paraId="3A5AE9AD" w14:textId="77777777" w:rsidR="00154553" w:rsidRDefault="00154553"/>
    <w:p w14:paraId="4CC358A8" w14:textId="77777777" w:rsidR="00154553"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54553" w14:paraId="094697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2CF174"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37F9D5"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78429C"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A03988" w14:textId="77777777" w:rsidR="00154553"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BCBEE98" w14:textId="77777777" w:rsidR="00154553"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98D3568" w14:textId="77777777" w:rsidR="00154553" w:rsidRDefault="00000000">
            <w:pPr>
              <w:keepNext/>
              <w:keepLines/>
              <w:spacing w:after="0" w:line="240" w:lineRule="auto"/>
              <w:jc w:val="center"/>
            </w:pPr>
            <w:r>
              <w:rPr>
                <w:b/>
                <w:sz w:val="18"/>
              </w:rPr>
              <w:t>Indeks (%)</w:t>
            </w:r>
          </w:p>
        </w:tc>
      </w:tr>
      <w:tr w:rsidR="00154553" w14:paraId="620A5059" w14:textId="77777777">
        <w:tblPrEx>
          <w:tblCellMar>
            <w:top w:w="0" w:type="dxa"/>
            <w:bottom w:w="0" w:type="dxa"/>
          </w:tblCellMar>
        </w:tblPrEx>
        <w:trPr>
          <w:cantSplit/>
          <w:trHeight w:val="560"/>
        </w:trPr>
        <w:tc>
          <w:tcPr>
            <w:tcW w:w="700" w:type="dxa"/>
            <w:tcMar>
              <w:top w:w="0" w:type="dxa"/>
              <w:bottom w:w="0" w:type="dxa"/>
            </w:tcMar>
            <w:vAlign w:val="center"/>
          </w:tcPr>
          <w:p w14:paraId="7438405E" w14:textId="77777777" w:rsidR="00154553" w:rsidRDefault="00154553">
            <w:pPr>
              <w:keepNext/>
              <w:keepLines/>
              <w:spacing w:after="0" w:line="240" w:lineRule="auto"/>
            </w:pPr>
          </w:p>
        </w:tc>
        <w:tc>
          <w:tcPr>
            <w:tcW w:w="3180" w:type="dxa"/>
            <w:tcMar>
              <w:top w:w="0" w:type="dxa"/>
              <w:bottom w:w="0" w:type="dxa"/>
            </w:tcMar>
            <w:vAlign w:val="center"/>
          </w:tcPr>
          <w:p w14:paraId="2D0A4904" w14:textId="77777777" w:rsidR="00154553" w:rsidRDefault="00000000">
            <w:pPr>
              <w:keepNext/>
              <w:keepLines/>
              <w:spacing w:after="0" w:line="240" w:lineRule="auto"/>
            </w:pPr>
            <w:r>
              <w:rPr>
                <w:sz w:val="18"/>
              </w:rPr>
              <w:t>Promjene u obujmu nefinancijske imovine (šifre P017 do P022)</w:t>
            </w:r>
          </w:p>
        </w:tc>
        <w:tc>
          <w:tcPr>
            <w:tcW w:w="700" w:type="dxa"/>
            <w:tcMar>
              <w:top w:w="0" w:type="dxa"/>
              <w:bottom w:w="0" w:type="dxa"/>
            </w:tcMar>
            <w:vAlign w:val="center"/>
          </w:tcPr>
          <w:p w14:paraId="7E9FE375" w14:textId="77777777" w:rsidR="00154553" w:rsidRDefault="00000000">
            <w:pPr>
              <w:keepNext/>
              <w:keepLines/>
              <w:spacing w:after="0" w:line="240" w:lineRule="auto"/>
            </w:pPr>
            <w:r>
              <w:rPr>
                <w:sz w:val="18"/>
              </w:rPr>
              <w:t>P016</w:t>
            </w:r>
          </w:p>
        </w:tc>
        <w:tc>
          <w:tcPr>
            <w:tcW w:w="1860" w:type="dxa"/>
            <w:tcMar>
              <w:top w:w="0" w:type="dxa"/>
              <w:bottom w:w="0" w:type="dxa"/>
            </w:tcMar>
            <w:vAlign w:val="center"/>
          </w:tcPr>
          <w:p w14:paraId="56E60ADF" w14:textId="77777777" w:rsidR="00154553" w:rsidRDefault="00000000">
            <w:pPr>
              <w:keepNext/>
              <w:keepLines/>
              <w:spacing w:after="0" w:line="240" w:lineRule="auto"/>
              <w:jc w:val="right"/>
            </w:pPr>
            <w:r>
              <w:rPr>
                <w:sz w:val="18"/>
              </w:rPr>
              <w:t>85,00</w:t>
            </w:r>
          </w:p>
        </w:tc>
        <w:tc>
          <w:tcPr>
            <w:tcW w:w="1860" w:type="dxa"/>
            <w:tcMar>
              <w:top w:w="0" w:type="dxa"/>
              <w:bottom w:w="0" w:type="dxa"/>
            </w:tcMar>
            <w:vAlign w:val="center"/>
          </w:tcPr>
          <w:p w14:paraId="523BE128" w14:textId="77777777" w:rsidR="00154553" w:rsidRDefault="00000000">
            <w:pPr>
              <w:keepNext/>
              <w:keepLines/>
              <w:spacing w:after="0" w:line="240" w:lineRule="auto"/>
              <w:jc w:val="right"/>
            </w:pPr>
            <w:r>
              <w:rPr>
                <w:sz w:val="18"/>
              </w:rPr>
              <w:t>0,00</w:t>
            </w:r>
          </w:p>
        </w:tc>
        <w:tc>
          <w:tcPr>
            <w:tcW w:w="700" w:type="dxa"/>
            <w:tcMar>
              <w:top w:w="0" w:type="dxa"/>
              <w:bottom w:w="0" w:type="dxa"/>
            </w:tcMar>
            <w:vAlign w:val="center"/>
          </w:tcPr>
          <w:p w14:paraId="5E3994B2" w14:textId="77777777" w:rsidR="00154553" w:rsidRDefault="00000000">
            <w:pPr>
              <w:keepNext/>
              <w:keepLines/>
              <w:spacing w:after="0" w:line="240" w:lineRule="auto"/>
              <w:jc w:val="right"/>
            </w:pPr>
            <w:r>
              <w:rPr>
                <w:sz w:val="18"/>
              </w:rPr>
              <w:t>0</w:t>
            </w:r>
          </w:p>
        </w:tc>
      </w:tr>
    </w:tbl>
    <w:p w14:paraId="40B93E73" w14:textId="77777777" w:rsidR="00154553" w:rsidRDefault="00154553">
      <w:pPr>
        <w:spacing w:after="0"/>
      </w:pPr>
    </w:p>
    <w:p w14:paraId="1D9D8CA2" w14:textId="77777777" w:rsidR="00154553" w:rsidRDefault="00000000">
      <w:r>
        <w:lastRenderedPageBreak/>
        <w:t>Promjene u obujmu nefinancijske imovine iznos povećanja odnosi se na donaciju knjiga.</w:t>
      </w:r>
    </w:p>
    <w:p w14:paraId="4028E7F0" w14:textId="77777777" w:rsidR="00154553" w:rsidRDefault="00154553"/>
    <w:p w14:paraId="7C56A7CB" w14:textId="77777777" w:rsidR="00154553" w:rsidRDefault="00000000">
      <w:pPr>
        <w:keepNext/>
        <w:spacing w:line="240" w:lineRule="auto"/>
        <w:jc w:val="center"/>
      </w:pPr>
      <w:r>
        <w:rPr>
          <w:b/>
          <w:sz w:val="28"/>
        </w:rPr>
        <w:t>Izvještaj o obvezama</w:t>
      </w:r>
    </w:p>
    <w:p w14:paraId="23700D23" w14:textId="77777777" w:rsidR="00154553"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54553" w14:paraId="490B61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B4AAE5" w14:textId="77777777" w:rsidR="0015455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0CC8FD" w14:textId="77777777" w:rsidR="0015455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877BC9" w14:textId="77777777" w:rsidR="0015455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A49ABF" w14:textId="77777777" w:rsidR="0015455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CD16B3A" w14:textId="77777777" w:rsidR="00154553" w:rsidRDefault="00000000">
            <w:pPr>
              <w:keepNext/>
              <w:keepLines/>
              <w:spacing w:after="0" w:line="240" w:lineRule="auto"/>
              <w:jc w:val="center"/>
            </w:pPr>
            <w:r>
              <w:rPr>
                <w:b/>
                <w:sz w:val="18"/>
              </w:rPr>
              <w:t>Indeks (%)</w:t>
            </w:r>
          </w:p>
        </w:tc>
      </w:tr>
      <w:tr w:rsidR="00154553" w14:paraId="5E3A9EE7" w14:textId="77777777">
        <w:tblPrEx>
          <w:tblCellMar>
            <w:top w:w="0" w:type="dxa"/>
            <w:bottom w:w="0" w:type="dxa"/>
          </w:tblCellMar>
        </w:tblPrEx>
        <w:trPr>
          <w:cantSplit/>
          <w:trHeight w:val="560"/>
        </w:trPr>
        <w:tc>
          <w:tcPr>
            <w:tcW w:w="700" w:type="dxa"/>
            <w:tcMar>
              <w:top w:w="0" w:type="dxa"/>
              <w:bottom w:w="0" w:type="dxa"/>
            </w:tcMar>
            <w:vAlign w:val="center"/>
          </w:tcPr>
          <w:p w14:paraId="54B18F69" w14:textId="77777777" w:rsidR="00154553" w:rsidRDefault="00154553">
            <w:pPr>
              <w:keepNext/>
              <w:keepLines/>
              <w:spacing w:after="0" w:line="240" w:lineRule="auto"/>
            </w:pPr>
          </w:p>
        </w:tc>
        <w:tc>
          <w:tcPr>
            <w:tcW w:w="3180" w:type="dxa"/>
            <w:tcMar>
              <w:top w:w="0" w:type="dxa"/>
              <w:bottom w:w="0" w:type="dxa"/>
            </w:tcMar>
            <w:vAlign w:val="center"/>
          </w:tcPr>
          <w:p w14:paraId="3AD7A3BC" w14:textId="77777777" w:rsidR="00154553"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DB12F0C" w14:textId="77777777" w:rsidR="00154553" w:rsidRDefault="00000000">
            <w:pPr>
              <w:keepNext/>
              <w:keepLines/>
              <w:spacing w:after="0" w:line="240" w:lineRule="auto"/>
            </w:pPr>
            <w:r>
              <w:rPr>
                <w:sz w:val="18"/>
              </w:rPr>
              <w:t>V007</w:t>
            </w:r>
          </w:p>
        </w:tc>
        <w:tc>
          <w:tcPr>
            <w:tcW w:w="1860" w:type="dxa"/>
            <w:tcMar>
              <w:top w:w="0" w:type="dxa"/>
              <w:bottom w:w="0" w:type="dxa"/>
            </w:tcMar>
            <w:vAlign w:val="center"/>
          </w:tcPr>
          <w:p w14:paraId="1166D1B4" w14:textId="77777777" w:rsidR="00154553" w:rsidRDefault="00000000">
            <w:pPr>
              <w:keepNext/>
              <w:keepLines/>
              <w:spacing w:after="0" w:line="240" w:lineRule="auto"/>
              <w:jc w:val="right"/>
            </w:pPr>
            <w:r>
              <w:rPr>
                <w:sz w:val="18"/>
              </w:rPr>
              <w:t>6.981,25</w:t>
            </w:r>
          </w:p>
        </w:tc>
        <w:tc>
          <w:tcPr>
            <w:tcW w:w="700" w:type="dxa"/>
            <w:tcMar>
              <w:top w:w="0" w:type="dxa"/>
              <w:bottom w:w="0" w:type="dxa"/>
            </w:tcMar>
            <w:vAlign w:val="center"/>
          </w:tcPr>
          <w:p w14:paraId="3087A110" w14:textId="77777777" w:rsidR="00154553" w:rsidRDefault="00000000">
            <w:pPr>
              <w:keepNext/>
              <w:keepLines/>
              <w:spacing w:after="0" w:line="240" w:lineRule="auto"/>
              <w:jc w:val="right"/>
            </w:pPr>
            <w:r>
              <w:rPr>
                <w:sz w:val="18"/>
              </w:rPr>
              <w:t>-</w:t>
            </w:r>
          </w:p>
        </w:tc>
      </w:tr>
    </w:tbl>
    <w:p w14:paraId="09EEF7B0" w14:textId="77777777" w:rsidR="00154553" w:rsidRDefault="00154553">
      <w:pPr>
        <w:spacing w:after="0"/>
      </w:pPr>
    </w:p>
    <w:p w14:paraId="2FA0C067" w14:textId="77777777" w:rsidR="00154553" w:rsidRDefault="00000000">
      <w:r>
        <w:t xml:space="preserve">Stanje obveza na kraju izvještajnog razdoblja iznose 85.770,55 EUR. Sastoje se od dospjelih obveza u iznosu od 6.981,25 RUR, a odnose se na udžbenike i nedospjelih obveza u iznosu od 78.789,30 EUR, odnose se na plaću Asistenata u nastavi za 12/2025 u iznosu od 3.683,96  EUR isplata u siječnju/2026., Materijalnih troškova 12/2025 u iznosu od 4.178,96 EUR isplata u siječnju/2026, bolovanja HZZO u iznosu od 165,68 EUR, donacije u iznosu od 91,21 EUR odnose se na materijal isplata u siječnju/2026., plaće zaposlenih 12/2025 u iznosu od 70.178,42 EUR isplata u siječnju/2026., </w:t>
      </w:r>
      <w:proofErr w:type="spellStart"/>
      <w:r>
        <w:t>jub.nagrada</w:t>
      </w:r>
      <w:proofErr w:type="spellEnd"/>
      <w:r>
        <w:t xml:space="preserve"> 12/2025. u iznosu od 491,07 EUR isplata u siječnju/2026., </w:t>
      </w:r>
    </w:p>
    <w:p w14:paraId="4502025D" w14:textId="77777777" w:rsidR="00154553" w:rsidRDefault="00154553"/>
    <w:p w14:paraId="7921868B" w14:textId="77777777" w:rsidR="00154553" w:rsidRDefault="00000000">
      <w:pPr>
        <w:keepNext/>
        <w:spacing w:line="240" w:lineRule="auto"/>
        <w:jc w:val="center"/>
      </w:pPr>
      <w:r>
        <w:rPr>
          <w:sz w:val="28"/>
        </w:rPr>
        <w:t>Bilješka 29.</w:t>
      </w:r>
    </w:p>
    <w:p w14:paraId="16337DC2" w14:textId="77777777" w:rsidR="00154553" w:rsidRDefault="00000000">
      <w:pPr>
        <w:spacing w:line="240" w:lineRule="auto"/>
        <w:jc w:val="both"/>
      </w:pPr>
      <w:r>
        <w:rPr>
          <w:b/>
        </w:rPr>
        <w:t>EU izvještaj</w:t>
      </w:r>
    </w:p>
    <w:p w14:paraId="506C274F" w14:textId="77777777" w:rsidR="00154553" w:rsidRDefault="00000000">
      <w:r>
        <w:t>Prema novom pravilniku o izvještavanju EU za 2025. podnosi se EU izvještaj za ostvarene prihode i rashode prema izvoru financiranja. Prihodi i rashodi odnose se na  projekt Asistenata u nastavi.</w:t>
      </w:r>
    </w:p>
    <w:p w14:paraId="602CE581" w14:textId="77777777" w:rsidR="00154553" w:rsidRDefault="00154553"/>
    <w:sectPr w:rsidR="001545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53"/>
    <w:rsid w:val="00154553"/>
    <w:rsid w:val="002A3934"/>
    <w:rsid w:val="004E69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F470"/>
  <w15:docId w15:val="{672205EE-F954-41E4-A4AF-01816C87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2188</Words>
  <Characters>12478</Characters>
  <Application>Microsoft Office Word</Application>
  <DocSecurity>0</DocSecurity>
  <Lines>103</Lines>
  <Paragraphs>29</Paragraphs>
  <ScaleCrop>false</ScaleCrop>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dc:creator>
  <cp:lastModifiedBy>Manuela Šinko</cp:lastModifiedBy>
  <cp:revision>2</cp:revision>
  <dcterms:created xsi:type="dcterms:W3CDTF">2026-01-30T09:22:00Z</dcterms:created>
  <dcterms:modified xsi:type="dcterms:W3CDTF">2026-01-30T09:22:00Z</dcterms:modified>
</cp:coreProperties>
</file>