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 Unicode MS" w:cs="Arial Unicode MS" w:ascii="Times New Roman" w:hAnsi="Times New Roman"/>
          <w:b/>
          <w:sz w:val="24"/>
          <w:szCs w:val="24"/>
        </w:rPr>
        <w:t>OSNOVNA ŠKOLA B</w:t>
      </w:r>
      <w:r>
        <w:rPr>
          <w:rFonts w:eastAsia="Arial Unicode MS" w:cs="Arial Unicode MS" w:ascii="Times New Roman" w:hAnsi="Times New Roman"/>
          <w:b/>
          <w:sz w:val="24"/>
          <w:szCs w:val="24"/>
        </w:rPr>
        <w:t>REZNIČKI HUM</w:t>
      </w:r>
    </w:p>
    <w:p>
      <w:pPr>
        <w:pStyle w:val="Normal"/>
        <w:rPr>
          <w:rFonts w:ascii="Times New Roman" w:hAnsi="Times New Roman" w:eastAsia="Arial Unicode MS" w:cs="Arial Unicode MS"/>
          <w:b/>
          <w:b/>
          <w:color w:val="FF0000"/>
          <w:sz w:val="24"/>
          <w:szCs w:val="24"/>
        </w:rPr>
      </w:pPr>
      <w:r>
        <w:rPr>
          <w:rFonts w:eastAsia="Arial Unicode MS" w:cs="Arial Unicode MS" w:ascii="Times New Roman" w:hAnsi="Times New Roman"/>
          <w:b/>
          <w:color w:val="FF0000"/>
          <w:sz w:val="24"/>
          <w:szCs w:val="24"/>
        </w:rPr>
      </w:r>
    </w:p>
    <w:p>
      <w:pPr>
        <w:pStyle w:val="Stilnaslov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ELEMENTI PRA</w:t>
      </w:r>
      <w:r>
        <w:rPr>
          <w:rFonts w:cs="Calibri"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ENJA I VREDNOVANJA U</w:t>
      </w:r>
      <w:r>
        <w:rPr>
          <w:rFonts w:cs="Calibri"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ENIKA U NASTAVI POVIJESTI</w:t>
      </w:r>
    </w:p>
    <w:p>
      <w:pPr>
        <w:pStyle w:val="Normal"/>
        <w:rPr>
          <w:rFonts w:eastAsia="Arial Unicode MS"/>
        </w:rPr>
      </w:pPr>
      <w:r>
        <w:rPr>
          <w:rFonts w:eastAsia="Arial Unicode MS" w:ascii="Times New Roman" w:hAnsi="Times New Roman"/>
          <w:sz w:val="24"/>
          <w:szCs w:val="24"/>
        </w:rPr>
        <w:t>Učiteljica: Ines Toma</w:t>
      </w:r>
    </w:p>
    <w:p>
      <w:pPr>
        <w:pStyle w:val="Normal"/>
        <w:rPr>
          <w:rFonts w:ascii="Arial Unicode MS" w:hAnsi="Arial Unicode MS" w:eastAsia="Arial Unicode MS" w:cs="Arial Unicode MS"/>
          <w:b/>
          <w:b/>
        </w:rPr>
      </w:pPr>
      <w:r>
        <w:rPr>
          <w:rFonts w:eastAsia="Arial Unicode MS" w:cs="Arial Unicode MS" w:ascii="Arial Unicode MS" w:hAnsi="Arial Unicode MS"/>
          <w:b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color w:val="FF0000"/>
          <w:lang w:val="hr-HR" w:eastAsia="hr-HR"/>
        </w:rPr>
        <w:t>KRITERIJI VREDNOVANJA</w:t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  <w:t xml:space="preserve">1. </w:t>
      </w:r>
      <w:r>
        <w:rPr>
          <w:b/>
          <w:u w:val="single"/>
          <w:lang w:val="hr-HR" w:eastAsia="hr-HR"/>
        </w:rPr>
        <w:t>USMENA PROVJERA</w:t>
      </w:r>
    </w:p>
    <w:p>
      <w:pPr>
        <w:pStyle w:val="Normal"/>
        <w:rPr>
          <w:lang w:val="hr-HR" w:eastAsia="hr-HR"/>
        </w:rPr>
      </w:pPr>
      <w:r>
        <w:rPr>
          <w:lang w:val="hr-HR" w:eastAsia="hr-HR"/>
        </w:rPr>
      </w:r>
    </w:p>
    <w:tbl>
      <w:tblPr>
        <w:tblW w:w="15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4"/>
        <w:gridCol w:w="3740"/>
        <w:gridCol w:w="4917"/>
        <w:gridCol w:w="3909"/>
      </w:tblGrid>
      <w:tr>
        <w:trPr>
          <w:trHeight w:val="148" w:hRule="atLeast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OCJENA</w:t>
            </w:r>
          </w:p>
        </w:tc>
        <w:tc>
          <w:tcPr>
            <w:tcW w:w="1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                                                              </w:t>
            </w:r>
            <w:r>
              <w:rPr>
                <w:b/>
                <w:lang w:val="hr-HR" w:eastAsia="hr-HR"/>
              </w:rPr>
              <w:t>KRITERIJI VREDNOVANJA</w:t>
            </w:r>
          </w:p>
        </w:tc>
      </w:tr>
      <w:tr>
        <w:trPr>
          <w:trHeight w:val="148" w:hRule="atLeast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Činjenično znanje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Konceptualno znanje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Proceduralno znanje </w:t>
            </w:r>
          </w:p>
        </w:tc>
      </w:tr>
      <w:tr>
        <w:trPr>
          <w:trHeight w:val="148" w:hRule="atLeast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Odličan 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Zna sve tražene povijesne događaje, pojave i pojmove. Može ih produktivno i samostalno uporabiti, ne zbunjuju ga dodatna učiteljeva pitanja, odgovaranje nalikuje razgovoru.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Uočava i primjenjuje korelacije između nastavnih sadržaja povijesti i drugih predmeta. Povezuje naučeno gradivo sa suvremenim događajima.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Učenik može samostalno pojasniti zašto se neki događaj zbio i koje su njegove posljedice. Analizira odnose i višestruke uzroke uključujući važnost pojedinaca, utjecaj ideja, ulogu slučaja u povijesnim događajima. Samostalno uspoređuje i objašnjava zadano gradivo. Uspoređuje i suprotstavlja različite  ideje, vrijednosti, osobe, ponašanja. Postavlja hipoteze o utjecaju prošlosti na sadašnjost. Vrednuje primjenu neke odluke, zauzima vlastito stajalište. Uočava različite povijesne perspektive. Može osobu/događaj samostalno svrstati u točno određeni vremenski period (točna godina) i  prostor. S lakoćom čita i koristi povijesne i geografske karte 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Učenik samostalno i redovito obavlja  domaće i školske  zadaće. Može samostalno izraditi istraživački rad, projektni zadatak, slijepu kartu - poznaje tehnike i metode rada i zna gdje i kako prikupiti izvore i literaturu, zna kako se obrađuju i interpretiraju podaci te kako se piše istraživački rad.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</w:r>
          </w:p>
        </w:tc>
      </w:tr>
      <w:tr>
        <w:trPr>
          <w:trHeight w:val="655" w:hRule="atLeast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Vrlo dobar 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Zna većinu povijesnih događaja, pojmova i pojava. Nije uvijek samostalan u uporabi istih, uglavnom ga ne zbunjuju učiteljeva pitanja, na nekim mjestima nesiguran.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Učenik može pojasniti zašto se neki događaj zbio i koje su njegove posljedice uz minimalnu učiteljevu pomoć. Povezuje sličnosti, uočava razlike. Ima poteškoća samo pri sintezi i vrednovanju. Može osobu/događaj približno svrstati u određeni vremenski period, s manjim vremenskim ili geografskim odstupanjima (odstupanje od par godina) 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Učenik redovito obavlja školske i domaće zadaće, ali s manjim pogreškama. Aktivnost u grupnom je izvršio, ali nije se posebno isticao. Može samostalno izraditi istraživački rad (poznaje tehnike i metode rada i zna gdje i kako prikupiti izvore i literaturu)</w:t>
            </w:r>
          </w:p>
        </w:tc>
      </w:tr>
      <w:tr>
        <w:trPr>
          <w:trHeight w:val="3675" w:hRule="atLeast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Dobar 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Prepoznaje samo najvažnije povijesne pojmove, događaje i procese. Potrebno mu je dosta učiteljeve pomoći, njome se uglavnom zna koristiti, poneka nastavnikova pitanja mogu ga zbuniti.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Učenik može pojasniti zašto se neki događaj zbio i koje su njegove posljedice uz učiteljevu pomoć (zna nabrajati uzroke i posljedice, ali ih ne zna objasniti svojim riječima). Teško uspoređuje pojedine zadane pojmove. Razlikuje povijesne činjenice i interpretacije. Ima slabije razvijeno kronološko mišljenje. Uočava vremensku strukturu i zna djelomično konstruirati vlastitu povijesnu priču. Ne može svaku osobu/događaj svrstati u određeni vremenski period ili jedan dio može u potpunosti, a neke uopće ne može  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Učenik obavlja školske i domaće zadaće, ali s pogreškama i neredovito. Rješava zadatke bez razumijevanja. U grupnom radu učenik nije izvršio sve svoje dužnosti.</w:t>
            </w:r>
          </w:p>
        </w:tc>
      </w:tr>
      <w:tr>
        <w:trPr>
          <w:trHeight w:val="3107" w:hRule="atLeast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Dovoljan 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Odgovara prema sjećanju, upamćeni samo neki povijesni pojmovi i događaji. Učiteljeva  pomoć mu previše ne pomaže jer je manjkavost znanja prevelika.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Učenik može djelomično pojasniti zašto se neki događaj zbio i koje su njegove posljedice uz nastavnikovu pomoć ili može odrediti uzrok događaja, ali ne i posljedicu ili obratno. Ne razumije nastavno gradivo. Uočava vremensku strukturu u povijesnoj priči. Zna se koristiti na razini prepoznavanja povijesnim i geografskim kartama. Ne može svaku osobu/događaj svrstati u određeni vremenski period ili jedan dio može u potpunosti, a neke uopće ne može.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Učenik školske i domaće zadaće obavlja neredovito ili s pogreškama. U grupnom radu učenik nije izvršio sve svoje dužnosti i ometao je rad skupine.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</w:r>
          </w:p>
        </w:tc>
      </w:tr>
      <w:tr>
        <w:trPr>
          <w:trHeight w:val="1733" w:hRule="atLeast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Nedovoljan 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Učenik nije dosegao minimalni standard znanja. Većina pojmova uopće nije usvojena, brka pojmove, osobe, događaje.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Učenik ne može odrediti niti uzrok niti posljedicu kakvog događaja. Ne povezuje nastavno gradivo. Osobu/događaj ne može svrstati u određeni vremenski period. Ne snalazi se na povijesnom zemljovidu. 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Učenik ne obavlja školske ni domaće zadaće. U grupnom radu učenik nije izvršio svoje dužnosti unutar skupine i ometao je rad skupine i razreda</w:t>
            </w:r>
          </w:p>
        </w:tc>
      </w:tr>
    </w:tbl>
    <w:p>
      <w:pPr>
        <w:pStyle w:val="Normal"/>
        <w:rPr>
          <w:lang w:val="hr-HR" w:eastAsia="hr-HR"/>
        </w:rPr>
      </w:pPr>
      <w:r>
        <w:rPr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lang w:val="hr-HR" w:eastAsia="hr-HR"/>
        </w:rPr>
      </w:pPr>
      <w:r>
        <w:rPr>
          <w:b/>
          <w:lang w:val="hr-HR" w:eastAsia="hr-HR"/>
        </w:rPr>
        <w:t xml:space="preserve">2. </w:t>
      </w:r>
      <w:r>
        <w:rPr>
          <w:b/>
          <w:u w:val="single"/>
          <w:lang w:val="hr-HR" w:eastAsia="hr-HR"/>
        </w:rPr>
        <w:t>PISANA PROVJERA</w:t>
      </w:r>
      <w:r>
        <w:rPr>
          <w:lang w:val="hr-HR" w:eastAsia="hr-HR"/>
        </w:rPr>
        <w:t xml:space="preserve"> – brojčana ocjena se pridodaje prema postotku riješenosti</w:t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tbl>
      <w:tblPr>
        <w:tblpPr w:vertAnchor="text" w:horzAnchor="margin" w:leftFromText="180" w:rightFromText="180" w:tblpX="0" w:tblpY="241"/>
        <w:tblW w:w="56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28"/>
        <w:gridCol w:w="3060"/>
      </w:tblGrid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OCJENA</w:t>
            </w:r>
          </w:p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</w:r>
          </w:p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POSTOTAK RIJEŠENOSTI</w:t>
            </w:r>
          </w:p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Odličan 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90 - %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Vrlo dobar 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 xml:space="preserve">77 – 89 % 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Dobar 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64 – 76 %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Dovoljan 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50 – 63 %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Nedovoljan 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lang w:val="hr-HR" w:eastAsia="hr-HR"/>
              </w:rPr>
              <w:t>0 – 49 %</w:t>
            </w:r>
          </w:p>
        </w:tc>
      </w:tr>
    </w:tbl>
    <w:p>
      <w:pPr>
        <w:pStyle w:val="Normal"/>
        <w:rPr>
          <w:b/>
          <w:b/>
          <w:lang w:val="hr-HR" w:eastAsia="hr-HR"/>
        </w:rPr>
      </w:pPr>
      <w:r/>
      <w:r>
        <w:rPr>
          <w:b/>
          <w:lang w:val="hr-HR" w:eastAsia="hr-HR"/>
        </w:rPr>
        <w:br/>
      </w:r>
    </w:p>
    <w:p>
      <w:pPr>
        <w:pStyle w:val="Normal"/>
        <w:rPr>
          <w:lang w:val="hr-HR" w:eastAsia="hr-HR"/>
        </w:rPr>
      </w:pPr>
      <w:r>
        <w:rPr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/>
      </w:r>
    </w:p>
    <w:p>
      <w:pPr>
        <w:pStyle w:val="Normal"/>
        <w:rPr>
          <w:b/>
          <w:b/>
          <w:lang w:val="hr-HR" w:eastAsia="hr-HR"/>
        </w:rPr>
      </w:pPr>
      <w:r>
        <w:rPr/>
      </w:r>
    </w:p>
    <w:p>
      <w:pPr>
        <w:pStyle w:val="Normal"/>
        <w:rPr>
          <w:b/>
          <w:b/>
          <w:lang w:val="hr-HR" w:eastAsia="hr-HR"/>
        </w:rPr>
      </w:pPr>
      <w:r>
        <w:rPr/>
      </w:r>
    </w:p>
    <w:p>
      <w:pPr>
        <w:pStyle w:val="Normal"/>
        <w:rPr>
          <w:b/>
          <w:b/>
          <w:lang w:val="hr-HR" w:eastAsia="hr-HR"/>
        </w:rPr>
      </w:pPr>
      <w:r>
        <w:rPr/>
      </w:r>
    </w:p>
    <w:p>
      <w:pPr>
        <w:pStyle w:val="Normal"/>
        <w:rPr>
          <w:b/>
          <w:b/>
          <w:lang w:val="hr-HR" w:eastAsia="hr-HR"/>
        </w:rPr>
      </w:pPr>
      <w:r>
        <w:rPr/>
      </w:r>
    </w:p>
    <w:p>
      <w:pPr>
        <w:pStyle w:val="Normal"/>
        <w:rPr>
          <w:b/>
          <w:b/>
          <w:lang w:val="hr-HR" w:eastAsia="hr-HR"/>
        </w:rPr>
      </w:pPr>
      <w:r>
        <w:rPr/>
      </w:r>
    </w:p>
    <w:p>
      <w:pPr>
        <w:pStyle w:val="Normal"/>
        <w:rPr>
          <w:lang w:val="hr-HR" w:eastAsia="hr-HR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149B9F65">
                <wp:simplePos x="0" y="0"/>
                <wp:positionH relativeFrom="column">
                  <wp:posOffset>-4002405</wp:posOffset>
                </wp:positionH>
                <wp:positionV relativeFrom="paragraph">
                  <wp:posOffset>6315075</wp:posOffset>
                </wp:positionV>
                <wp:extent cx="7887335" cy="410210"/>
                <wp:effectExtent l="0" t="0" r="0" b="9525"/>
                <wp:wrapNone/>
                <wp:docPr id="1" name="Tekstni okvi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880" cy="40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prema S. Koren u Metodički priručnik uz Povijest 8. / Profil </w:t>
                            </w:r>
                          </w:p>
                          <w:p>
                            <w:pPr>
                              <w:pStyle w:val="Sadrajokvira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 prema D. Trškan u Provjera zna.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1" stroked="f" style="position:absolute;margin-left:-315.15pt;margin-top:497.25pt;width:620.95pt;height:32.2pt" wp14:anchorId="149B9F6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prema S. Koren u Metodički priručnik uz Povijest 8. / Profil </w:t>
                      </w:r>
                    </w:p>
                    <w:p>
                      <w:pPr>
                        <w:pStyle w:val="Sadrajokvira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* prema D. Trškan u Provjera zna.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/>
      </w:pPr>
      <w:r>
        <w:rPr>
          <w:b/>
          <w:lang w:val="hr-HR" w:eastAsia="hr-HR"/>
        </w:rPr>
        <w:t>3</w:t>
      </w:r>
      <w:r>
        <w:rPr>
          <w:b/>
          <w:lang w:val="hr-HR" w:eastAsia="hr-HR"/>
        </w:rPr>
        <w:t xml:space="preserve">. </w:t>
      </w:r>
      <w:r>
        <w:rPr>
          <w:b/>
          <w:u w:val="single"/>
          <w:lang w:val="hr-HR" w:eastAsia="hr-HR"/>
        </w:rPr>
        <w:t>PREZENTACIJE/</w:t>
      </w:r>
      <w:r>
        <w:rPr>
          <w:b/>
          <w:u w:val="single"/>
          <w:lang w:val="hr-HR" w:eastAsia="hr-HR"/>
        </w:rPr>
        <w:t>PLAKATI</w:t>
      </w:r>
      <w:r>
        <w:rPr>
          <w:b/>
          <w:u w:val="single"/>
          <w:lang w:val="hr-HR" w:eastAsia="hr-HR"/>
        </w:rPr>
        <w:t xml:space="preserve"> </w:t>
      </w:r>
      <w:r>
        <w:rPr>
          <w:lang w:val="hr-HR" w:eastAsia="hr-HR"/>
        </w:rPr>
        <w:t>– brojčana ocjena se pridodaje prema slijedećim kriterijima</w:t>
      </w:r>
    </w:p>
    <w:p>
      <w:pPr>
        <w:pStyle w:val="Normal"/>
        <w:rPr>
          <w:lang w:val="hr-HR" w:eastAsia="hr-HR"/>
        </w:rPr>
      </w:pPr>
      <w:r>
        <w:rPr>
          <w:lang w:val="hr-HR" w:eastAsia="hr-HR"/>
        </w:rPr>
      </w:r>
    </w:p>
    <w:p>
      <w:pPr>
        <w:pStyle w:val="Normal"/>
        <w:rPr>
          <w:lang w:val="hr-HR" w:eastAsia="hr-HR"/>
        </w:rPr>
      </w:pPr>
      <w:r>
        <w:rPr>
          <w:lang w:val="hr-HR" w:eastAsia="hr-HR"/>
        </w:rPr>
      </w:r>
    </w:p>
    <w:tbl>
      <w:tblPr>
        <w:tblW w:w="98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27"/>
        <w:gridCol w:w="1619"/>
        <w:gridCol w:w="3780"/>
        <w:gridCol w:w="2714"/>
      </w:tblGrid>
      <w:tr>
        <w:trPr>
          <w:trHeight w:val="148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OCJENA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                          </w:t>
            </w:r>
            <w:r>
              <w:rPr>
                <w:b/>
                <w:lang w:val="hr-HR" w:eastAsia="hr-HR"/>
              </w:rPr>
              <w:t>KRITERIJI VREDNOVANJA</w:t>
            </w:r>
          </w:p>
        </w:tc>
      </w:tr>
      <w:tr>
        <w:trPr>
          <w:trHeight w:val="148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Znanje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Obrađenost teme i način izlaganja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Izgled i struktura rada</w:t>
            </w:r>
          </w:p>
        </w:tc>
      </w:tr>
      <w:tr>
        <w:trPr>
          <w:trHeight w:val="148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Odličan 5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9766935</wp:posOffset>
                      </wp:positionV>
                      <wp:extent cx="6249035" cy="0"/>
                      <wp:effectExtent l="0" t="0" r="0" b="0"/>
                      <wp:wrapSquare wrapText="bothSides"/>
                      <wp:docPr id="3" name="Okvir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9035" cy="-6364605"/>
                              </a:xfrm>
                              <a:prstGeom prst="rect"/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Y="1" w:topFromText="0" w:vertAnchor="text"/>
                                    <w:tblW w:w="9841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0" w:lastRow="1" w:firstColumn="1" w:lastColumn="1" w:noHBand="0" w:val="01e0"/>
                                  </w:tblPr>
                                  <w:tblGrid>
                                    <w:gridCol w:w="1727"/>
                                    <w:gridCol w:w="1619"/>
                                    <w:gridCol w:w="3780"/>
                                    <w:gridCol w:w="2714"/>
                                  </w:tblGrid>
                                  <w:tr>
                                    <w:trPr>
                                      <w:trHeight w:val="148" w:hRule="atLeast"/>
                                    </w:trPr>
                                    <w:tc>
                                      <w:tcPr>
                                        <w:tcW w:w="17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OCJENA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13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 xml:space="preserve">                          </w:t>
                                        </w: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KRITERIJI VREDNOVANJA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48" w:hRule="atLeast"/>
                                    </w:trPr>
                                    <w:tc>
                                      <w:tcPr>
                                        <w:tcW w:w="17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lang w:val="hr-HR" w:eastAsia="hr-HR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Znanje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Obrađenost teme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Izgled i struktura rada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48" w:hRule="atLeast"/>
                                    </w:trPr>
                                    <w:tc>
                                      <w:tcPr>
                                        <w:tcW w:w="17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Odličan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Pokazano znanje je potpuno i točno, nema pogrešnih informacija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Tema je jasno izložena, rečenice su samostalne i smislene. U radu su izloženi temeljni problemi, pokazana je vještina razumijevanja, objašnjavanja i povezivanja pov. procesa, postoji i vlastito mišljenje.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Zadana struktura u potpunosti je poštivana.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Poštivana pravopisna i jezična pravila.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Rad je precizan i uredan.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812" w:hRule="atLeast"/>
                                    </w:trPr>
                                    <w:tc>
                                      <w:tcPr>
                                        <w:tcW w:w="17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Vrlo dobar 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Pokazano znanje je  u glavnom točno, ali nedostaju neki podatci.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Tema je uglavnom jasno izložena, rečenice nisu u potpunosti samostalne, na mjestima se pronalaze rečenice iz udžbenika.  U radu su izloženi temeljni problemi, ali nije u potpunosti pokazana vještina razumijevanja, objašnjavanja i povezivanja pov. procesa, vlastito mišljenje nema.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Zadana struktura je uglavnom poštivana, postoje sitna odstupanja.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Uglavnom poštivana pravopisna i jezična pravila.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Rad je precizan i uredan.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690" w:hRule="atLeast"/>
                                    </w:trPr>
                                    <w:tc>
                                      <w:tcPr>
                                        <w:tcW w:w="17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Dobar 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 xml:space="preserve">Postoji nedostatak podataka, ali i netočnih podataka, pokazuje dobro znanje.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Način pisanja ukazuje na nejasnoće, tekst je nesamostalan, drži se / parafrazira isključivo udžbenički tekst, nisu izloženi temeljni problemi, vještina razumijevanja  i povezivanja nije pokazana.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Zadana struktura nije u potpunosti poštivana, postoje  neka odstupanja.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 xml:space="preserve">Pravopisne i stilske  pogreške dijelom utječu na razumijevanje teksta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Rad nije precizan i uredan.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119" w:hRule="atLeast"/>
                                    </w:trPr>
                                    <w:tc>
                                      <w:tcPr>
                                        <w:tcW w:w="17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lang w:val="hr-HR" w:eastAsia="hr-HR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Dovoljan 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Većina podataka nedostaje, izneseni podatci su često netočni.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Tema nije objašnjena, nedostaje većina ili je potpuno pogrešno objašnjeno. Rad je nejasan.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Rečenice su tek nizane jedna iza druge.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Zadana struktura nije u potpunosti poštivana, postoje veća odstupanja.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 xml:space="preserve">Pravopisne i stilske  pogreške  utječu na razumijevanje teksta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Rad nije precizan i uredan.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841" w:hRule="atLeast"/>
                                    </w:trPr>
                                    <w:tc>
                                      <w:tcPr>
                                        <w:tcW w:w="172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lang w:val="hr-HR" w:eastAsia="hr-HR"/>
                                          </w:rPr>
                                          <w:t>Nedovoljan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Rad nije predan. Ako je predan ništa od traženog nije zadovoljeno, pokazano nedovoljno znanja.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Rečenice su tek nizane jedna iza druge bez smisla.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Zadana struktura uopće nije poštivana, postoje veća odstupanja.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 xml:space="preserve">Pravopisne i stilske  pogreške znatno utječu na razumijevanje teksta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/>
                                        </w:pPr>
                                        <w:r>
                                          <w:rPr>
                                            <w:lang w:val="hr-HR" w:eastAsia="hr-HR"/>
                                          </w:rPr>
                                          <w:t>Rad nije uredan.</w:t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492.05pt;height:-501.15pt;mso-wrap-distance-left:9pt;mso-wrap-distance-right:9pt;mso-wrap-distance-top:0pt;mso-wrap-distance-bottom:0pt;margin-top:769.05pt;mso-position-vertical-relative:text;margin-left:63.15pt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Y="1" w:topFromText="0" w:vertAnchor="text"/>
                              <w:tblW w:w="9841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1727"/>
                              <w:gridCol w:w="1619"/>
                              <w:gridCol w:w="3780"/>
                              <w:gridCol w:w="2714"/>
                            </w:tblGrid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OCJENA</w:t>
                                  </w:r>
                                </w:p>
                              </w:tc>
                              <w:tc>
                                <w:tcPr>
                                  <w:tcW w:w="811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KRITERIJI VREDNOVANJA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lang w:val="hr-HR" w:eastAsia="hr-HR"/>
                                    </w:rPr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Znanje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Obrađenost teme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Izgled i struktura rada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Odličan 5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Pokazano znanje je potpuno i točno, nema pogrešnih informacija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Tema je jasno izložena, rečenice su samostalne i smislene. U radu su izloženi temeljni problemi, pokazana je vještina razumijevanja, objašnjavanja i povezivanja pov. procesa, postoji i vlastito mišljenje.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Zadana struktura u potpunosti je poštivana.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Poštivana pravopisna i jezična pravila.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Rad je precizan i uredan.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2" w:hRule="atLeast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Vrlo dobar 4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Pokazano znanje je  u glavnom točno, ali nedostaju neki podatci.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Tema je uglavnom jasno izložena, rečenice nisu u potpunosti samostalne, na mjestima se pronalaze rečenice iz udžbenika.  U radu su izloženi temeljni problemi, ali nije u potpunosti pokazana vještina razumijevanja, objašnjavanja i povezivanja pov. procesa, vlastito mišljenje nema.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Zadana struktura je uglavnom poštivana, postoje sitna odstupanja.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Uglavnom poštivana pravopisna i jezična pravila.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Rad je precizan i uredan.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0" w:hRule="atLeast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Dobar 3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 xml:space="preserve">Postoji nedostatak podataka, ali i netočnih podataka, pokazuje dobro znanje. 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Način pisanja ukazuje na nejasnoće, tekst je nesamostalan, drži se / parafrazira isključivo udžbenički tekst, nisu izloženi temeljni problemi, vještina razumijevanja  i povezivanja nije pokazana.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Zadana struktura nije u potpunosti poštivana, postoje  neka odstupanja.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 xml:space="preserve">Pravopisne i stilske  pogreške dijelom utječu na razumijevanje teksta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Rad nije precizan i uredan.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9" w:hRule="atLeast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lang w:val="hr-HR" w:eastAsia="hr-HR"/>
                                    </w:rPr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Dovoljan 2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Većina podataka nedostaje, izneseni podatci su često netočni.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Tema nije objašnjena, nedostaje većina ili je potpuno pogrešno objašnjeno. Rad je nejasan.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Rečenice su tek nizane jedna iza druge.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Zadana struktura nije u potpunosti poštivana, postoje veća odstupanja.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 xml:space="preserve">Pravopisne i stilske  pogreške  utječu na razumijevanje teksta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Rad nije precizan i uredan.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1" w:hRule="atLeast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lang w:val="hr-HR" w:eastAsia="hr-HR"/>
                                    </w:rPr>
                                    <w:t>Nedovoljan 1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Rad nije predan. Ako je predan ništa od traženog nije zadovoljeno, pokazano nedovoljno znanja.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Rečenice su tek nizane jedna iza druge bez smisla.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Zadana struktura uopće nije poštivana, postoje veća odstupanja.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 xml:space="preserve">Pravopisne i stilske  pogreške znatno utječu na razumijevanje teksta 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lang w:val="hr-HR" w:eastAsia="hr-HR"/>
                                    </w:rPr>
                                    <w:t>Rad nije uredan.</w:t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Pokazano znanje je potpuno i točno, nema pogrešnih informacija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Tema je jasno izložena, rečenice U radovima su samostalne i smislene. U radu su izloženi temeljni problemi, pokazana je vještina razumijevanja, objašnjavanja i povezivanja pov. procesa, postoji i vlastito mišljenje.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Vrlo lijepo osmišljen nastup. Izražavanje sigurno, izražajno i samostalno.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Zadana struktura i zadatci su u potpunosti poštivani.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Poštivana pravopisna i jezična pravila.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Rad je precizan i uredan.</w:t>
            </w:r>
          </w:p>
        </w:tc>
      </w:tr>
      <w:tr>
        <w:trPr>
          <w:trHeight w:val="2719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Vrlo dobar 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Pokazano znanje je  u glavnom točno, ali nedostaju neki podatci.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Tema je uglavnom jasno izložena, rečenice nisu u potpunosti samostalne, na mjestima se pronalaze rečenice iz udžbenika.  U radu su izloženi temeljni problemi, ali nije u potpunosti pokazana je vještina razumijevanja, objašnjavanja i povezivanja pov. procesa, vlastito mišljenje nema. 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Jasno, sigurno i samostalno izražavanje.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Zadana struktura i zadatci su poštivani, postoje sitna odstupanja.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Uglavnom poštivana pravopisna i jezična pravila.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Rad je precizan i uredan.</w:t>
            </w:r>
          </w:p>
        </w:tc>
      </w:tr>
      <w:tr>
        <w:trPr>
          <w:trHeight w:val="2135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Dobar 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Postoji nedostatak podataka, ali i netočnih podataka, pokazuje dobro znanje.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Način pisanja ukazuje na nejasnoće, tekst je nesamostalan, drži se / parafrazira isključivo udžbenički tekst, nisu izloženi temeljni problemi, vještina razumijevanja  i povezivanja nije pokazana.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Jasno, sigurno i samostalno izražavanje uz malu pomoć (čitanje).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Zadana struktura i zadatci  nisu u potpunosti poštivani, postoje neka odstupanja.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Pravopisne i stilske  pogreške dijelom utječu na razumijevanje teksta 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Rad nije precizan i uredan.</w:t>
            </w:r>
          </w:p>
        </w:tc>
      </w:tr>
      <w:tr>
        <w:trPr>
          <w:trHeight w:val="1890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Dovoljan 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Većina podataka nedostaje, izneseni podatci su često netočni.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Tema nije objašnjena, nedostaje većina ili je potpuno pogrešno objašnjeno. Rad je nejasan.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Rečenice su tek nizane jedna iza druge.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Potrebna pomoć u izlaganju (čitanje).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Zadana struktura i zadatci nisu u potpunosti poštivani, postoje veća odstupanja.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Pravopisne i stilske  pogreške  utječu na razumijevanje teksta 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Rad nije precizan i uredan.</w:t>
            </w:r>
          </w:p>
        </w:tc>
      </w:tr>
      <w:tr>
        <w:trPr>
          <w:trHeight w:val="2421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Nedovoljan 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Rad nije predan. Ako je ,</w:t>
            </w:r>
            <w:bookmarkStart w:id="0" w:name="_GoBack"/>
            <w:bookmarkEnd w:id="0"/>
            <w:r>
              <w:rPr>
                <w:lang w:val="hr-HR" w:eastAsia="hr-HR"/>
              </w:rPr>
              <w:t>ništa od traženog nije zadovoljeno, pokazano nedovoljno znanja.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Rečenice su tek nizane jedna iza druge bez smisla.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Potrebna pomoć u izlaganju (čitanje). Prisutna nesigurnost i teškoće u izražavanju.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Zadana struktura uopće nije poštivana, postoje veća odstupanja.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Pravopisne i stilske  pogreške znatno utječu na razumijevanje teksta </w:t>
            </w:r>
          </w:p>
          <w:p>
            <w:pPr>
              <w:pStyle w:val="Normal"/>
              <w:rPr>
                <w:lang w:val="hr-HR" w:eastAsia="hr-HR"/>
              </w:rPr>
            </w:pPr>
            <w:r>
              <w:rPr>
                <w:lang w:val="hr-HR" w:eastAsia="hr-HR"/>
              </w:rPr>
              <w:t>Rad nije uredan.</w:t>
            </w:r>
          </w:p>
        </w:tc>
      </w:tr>
    </w:tbl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rPr>
          <w:rFonts w:eastAsia="Arial Unicode MS"/>
        </w:rPr>
      </w:pPr>
      <w:r>
        <w:rPr>
          <w:rFonts w:eastAsia="Arial Unicode MS"/>
        </w:rPr>
        <w:t>Na prvim satima učenici će biti upoznati sa obvezama i pravima, te zahtjevima glede predmeta.</w:t>
      </w:r>
    </w:p>
    <w:p>
      <w:pPr>
        <w:pStyle w:val="Normal"/>
        <w:rPr>
          <w:rFonts w:eastAsia="Arial Unicode MS"/>
        </w:rPr>
      </w:pPr>
      <w:r>
        <w:rPr>
          <w:rFonts w:eastAsia="Arial Unicode MS"/>
        </w:rPr>
        <w:t>Neophodno je redovito nošenje  udžbenika, radne bilježnice i bilježnice.</w:t>
      </w:r>
    </w:p>
    <w:p>
      <w:pPr>
        <w:pStyle w:val="Normal"/>
        <w:rPr>
          <w:rFonts w:eastAsia="Arial Unicode MS"/>
          <w:lang w:val="pl-PL"/>
        </w:rPr>
      </w:pPr>
      <w:r>
        <w:rPr>
          <w:rFonts w:eastAsia="Arial Unicode MS"/>
          <w:lang w:val="pl-PL"/>
        </w:rPr>
        <w:t>Opisno praćenje učenika</w:t>
      </w:r>
      <w:r>
        <w:rPr>
          <w:rFonts w:eastAsia="Arial Unicode MS"/>
          <w:b/>
          <w:lang w:val="pl-PL"/>
        </w:rPr>
        <w:t xml:space="preserve"> </w:t>
      </w:r>
      <w:r>
        <w:rPr>
          <w:rFonts w:eastAsia="Arial Unicode MS"/>
          <w:lang w:val="pl-PL"/>
        </w:rPr>
        <w:t>podrazumijeva njegove sposobnosti, marljivost i zalaganje, odnos prema radu,  odnos prema učitelju i ostalim učenicima, te školskoj  imovini, napredovanje ili  nazadovanje u radu, urednost, interes za predmet i slično.</w:t>
      </w:r>
    </w:p>
    <w:p>
      <w:pPr>
        <w:pStyle w:val="Normal"/>
        <w:rPr>
          <w:rFonts w:eastAsia="Arial Unicode MS"/>
          <w:lang w:val="pl-PL"/>
        </w:rPr>
      </w:pPr>
      <w:r>
        <w:rPr>
          <w:rFonts w:eastAsia="Arial Unicode MS"/>
          <w:lang w:val="pl-PL"/>
        </w:rPr>
      </w:r>
    </w:p>
    <w:p>
      <w:pPr>
        <w:pStyle w:val="Normal"/>
        <w:rPr>
          <w:rFonts w:eastAsia="Arial Unicode MS"/>
          <w:b/>
          <w:b/>
          <w:lang w:val="pt-BR"/>
        </w:rPr>
      </w:pPr>
      <w:r>
        <w:rPr>
          <w:rFonts w:eastAsia="Arial Unicode MS"/>
          <w:b/>
          <w:lang w:val="pl-PL"/>
        </w:rPr>
        <w:t>Zaključna ocjena utemeljena je na bilješkama o praćenju učenika i ocjenama te je odraz cjelokupnih odgojno - obrazovnih postignuća tijekom godine.</w:t>
      </w:r>
    </w:p>
    <w:p>
      <w:pPr>
        <w:pStyle w:val="Normal"/>
        <w:rPr>
          <w:rFonts w:ascii="Arial Unicode MS" w:hAnsi="Arial Unicode MS" w:eastAsia="Arial Unicode MS" w:cs="Arial Unicode MS"/>
          <w:lang w:val="pt-BR"/>
        </w:rPr>
      </w:pPr>
      <w:r>
        <w:rPr>
          <w:rFonts w:eastAsia="Arial Unicode MS" w:cs="Arial Unicode MS" w:ascii="Arial Unicode MS" w:hAnsi="Arial Unicode MS"/>
          <w:lang w:val="pt-BR"/>
        </w:rPr>
      </w:r>
    </w:p>
    <w:p>
      <w:pPr>
        <w:pStyle w:val="Normal"/>
        <w:rPr>
          <w:b/>
          <w:b/>
          <w:lang w:val="hr-HR" w:eastAsia="hr-HR"/>
        </w:rPr>
      </w:pPr>
      <w:r>
        <w:rPr>
          <w:b/>
          <w:lang w:val="hr-HR" w:eastAsia="hr-HR"/>
        </w:rPr>
      </w:r>
    </w:p>
    <w:p>
      <w:pPr>
        <w:pStyle w:val="Normal"/>
        <w:ind w:left="-993" w:right="-1276" w:firstLine="993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6d0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497ac5"/>
    <w:pPr>
      <w:keepNext w:val="true"/>
      <w:jc w:val="center"/>
      <w:outlineLvl w:val="0"/>
    </w:pPr>
    <w:rPr>
      <w:rFonts w:ascii="Arial Unicode MS" w:hAnsi="Arial Unicode MS" w:eastAsia="Arial Unicode MS" w:cs="Arial Unicode MS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497ac5"/>
    <w:rPr>
      <w:rFonts w:ascii="Arial Unicode MS" w:hAnsi="Arial Unicode MS" w:eastAsia="Arial Unicode MS" w:cs="Arial Unicode MS"/>
      <w:b/>
      <w:sz w:val="24"/>
      <w:szCs w:val="24"/>
      <w:u w:val="single"/>
      <w:lang w:val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LibreOffice/6.2.5.2$Windows_X86_64 LibreOffice_project/1ec314fa52f458adc18c4f025c545a4e8b22c159</Application>
  <Pages>5</Pages>
  <Words>1399</Words>
  <Characters>8419</Characters>
  <CharactersWithSpaces>9856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2024-09-25T10:40:00Z</dcterms:created>
  <dc:creator>USER</dc:creator>
  <dc:description/>
  <dc:language>hr-HR</dc:language>
  <cp:lastModifiedBy/>
  <dcterms:modified xsi:type="dcterms:W3CDTF">2025-10-30T10:48:37Z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