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9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2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3673"/>
        <w:gridCol w:w="3139"/>
      </w:tblGrid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bookmarkStart w:id="0" w:name="_GoBack" w:colFirst="0" w:colLast="0"/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nagrađivanju učitelja, nastavnika,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stručnih suradnika i ravnatelja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u osnovnim i srednjim školama te učeničkim domovima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4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53/2019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napredovanju učitelja, nastavnika,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stručnih suradnika i ravnatelja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u osnovnim i srednjim školama i učeničkim domovima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5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68/2019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, </w:t>
            </w:r>
            <w:hyperlink r:id="rId6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60/2020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i </w:t>
            </w:r>
            <w:hyperlink r:id="rId7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32/2021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Pravlnik</w:t>
            </w:r>
            <w:proofErr w:type="spellEnd"/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udžbeničkom standardu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te članovima stručnih povjerenstva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za procjenu udžbenika i drugih obrazovnih materijala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8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9/2019</w:t>
              </w:r>
            </w:hyperlink>
          </w:p>
        </w:tc>
      </w:tr>
      <w:tr w:rsidR="003E06B7" w:rsidRPr="00D76E31" w:rsidTr="00750FBB">
        <w:trPr>
          <w:trHeight w:val="55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utvrđivanju psihofizičkog stanja djeteta,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učenika te sastavu stručnih povjerenstava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9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67/2014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i </w:t>
            </w:r>
            <w:hyperlink r:id="rId10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63/2020</w:t>
              </w:r>
            </w:hyperlink>
          </w:p>
        </w:tc>
      </w:tr>
      <w:tr w:rsidR="003E06B7" w:rsidRPr="00D76E31" w:rsidTr="00750FBB">
        <w:trPr>
          <w:trHeight w:val="55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načinima, postupcima i elementima vrednovanja učenika u osnovnoj i srednjoj školi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11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112/2010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i </w:t>
            </w:r>
            <w:hyperlink r:id="rId12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82/2019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osnovnoškolskom i srednjoškolskom odgoju i obrazovanju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učenika s teškoćama u razvoju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13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24/2015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 o pomoćnicima u nastavi i stručnim komunikacijskim posrednicima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14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102/2018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, </w:t>
            </w:r>
            <w:hyperlink r:id="rId15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59/2019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i </w:t>
            </w:r>
            <w:hyperlink r:id="rId16" w:tgtFrame="_blank" w:history="1">
              <w:r w:rsidRPr="00D76E31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22/2020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 o kriterijima za izricanje pedagoških mjera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17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94/2015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i </w:t>
            </w:r>
            <w:hyperlink r:id="rId18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3/2017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osnovnoškolskom odgoju i obrazovanju darovitih učenika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19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34/1991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tjednim radnim obvezama učitelja i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stručnih suradnika u osnovnoj školi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20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34/2014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, </w:t>
            </w:r>
            <w:hyperlink r:id="rId21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40/2014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i </w:t>
            </w:r>
            <w:hyperlink r:id="rId22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103/2014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izmjenama i dopunama Pravilnika o tjednim radnim obvezama učitelja i stručnih suradnika u osnovnim školama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23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102/19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 xml:space="preserve">Pravilnik o izvođenju izleta, ekskurzija i drugih odgojno-obrazovnih aktivnosti 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lastRenderedPageBreak/>
              <w:t>izvan škole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lastRenderedPageBreak/>
              <w:t>Narodne novine,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24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67/2014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, </w:t>
            </w:r>
            <w:hyperlink r:id="rId25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81/2015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i </w:t>
            </w:r>
            <w:hyperlink r:id="rId26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53/2021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lastRenderedPageBreak/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djelokrugu rada tajnika te administrativno-tehničkim i pomoćnim poslovima koji se obavljaju u osnovnoj školi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27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40/2014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načinima, postupcima i elementima vrednovanja učenika u osnovnoj i srednjoj školi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28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112/2010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 i  </w:t>
            </w:r>
            <w:hyperlink r:id="rId29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82/2019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odgovarajućoj vrsti obrazovanja učitelja i stručnih suradnika u osnovnoj školi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30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6/2019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broju učenika u redovitom i kombiniranom razrednom odjelu i odgojno-obrazovnoj skupini u osnovnoj školi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31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124/2009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i </w:t>
            </w:r>
            <w:hyperlink r:id="rId32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73/2010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zajedničkome upisniku školskih ustanova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u elektroničkome obliku - e-Matici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33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86/2015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i </w:t>
            </w:r>
            <w:hyperlink r:id="rId34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76/2019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evidenciji radnog vremena za radnike u školskim ustanovama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 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35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144/2011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polaganju stručnog ispita učitelja i stručnih suradnika u osnovnom školstvu i nastavnika u srednjem školstvu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36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88/2003</w:t>
              </w:r>
            </w:hyperlink>
          </w:p>
        </w:tc>
      </w:tr>
      <w:tr w:rsidR="003E06B7" w:rsidRPr="00D76E31" w:rsidTr="00750FBB">
        <w:trPr>
          <w:trHeight w:val="64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 o pedagoškoj dokumentaciji i evidenciji te javnim ispravama u školskim ustanovama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37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47/2017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, </w:t>
            </w:r>
            <w:hyperlink r:id="rId38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41/2019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i </w:t>
            </w:r>
            <w:hyperlink r:id="rId39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76/2019</w:t>
              </w:r>
            </w:hyperlink>
          </w:p>
        </w:tc>
      </w:tr>
      <w:tr w:rsidR="003E06B7" w:rsidRPr="00D76E31" w:rsidTr="00750FBB">
        <w:trPr>
          <w:trHeight w:val="73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 o načinu provedbe vanjskog vrjednovanja i korištenju rezultata vanjskog vrjednovanja školskih ustanova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40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23/2011</w:t>
              </w:r>
            </w:hyperlink>
          </w:p>
        </w:tc>
      </w:tr>
      <w:tr w:rsidR="003E06B7" w:rsidRPr="00D76E31" w:rsidTr="00750FBB">
        <w:trPr>
          <w:trHeight w:val="73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provođenju pripremne i dopunske nastave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za učenike koji ne znaju ili nedostatno znaju hrvatski jezik i nastave materinskoga jezika i kulture države podrijetla učenika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41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15/2013</w:t>
              </w:r>
            </w:hyperlink>
          </w:p>
        </w:tc>
      </w:tr>
      <w:tr w:rsidR="003E06B7" w:rsidRPr="00D76E31" w:rsidTr="00750FBB">
        <w:trPr>
          <w:trHeight w:val="73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Pravilnik o načinu postupanja odgojno-obrazovnih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 xml:space="preserve">radnika školskih ustanova u poduzimanju mjera zaštite prava učenika te prijave svakog kršenja tih 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lastRenderedPageBreak/>
              <w:t>prava nadležnim tijelima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lastRenderedPageBreak/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42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132/2013</w:t>
              </w:r>
            </w:hyperlink>
          </w:p>
        </w:tc>
      </w:tr>
      <w:tr w:rsidR="003E06B7" w:rsidRPr="00D76E31" w:rsidTr="00750FBB">
        <w:trPr>
          <w:trHeight w:val="735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lastRenderedPageBreak/>
              <w:t>Pravilnik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Pravilnik o pedagoškoj dokumentaciji i evidenciji te javnim ispravama u školskim ustanovama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hr-HR"/>
              </w:rPr>
              <w:t>Narodne novine br.:  </w:t>
            </w:r>
            <w:hyperlink r:id="rId43" w:history="1">
              <w:r w:rsidRPr="00D76E31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hr-HR"/>
                </w:rPr>
                <w:t>98/2024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Protokol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Protokol o postupanju u slučaju nasilja u obitelji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hyperlink r:id="rId44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Ministarstvo za demografiju, obitelj, mlade i socijalnu politiku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Protokol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Protokol o postupanju u slučaju nasilja među djecom i mladima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hyperlink r:id="rId45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Ministarstvo za demografiju, obitelj, mlade i socijalnu politiku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Protokol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Protokol o postupanju u slučaju seksualnog nasilja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46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70/2018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r w:rsidRPr="00D76E3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hr-HR"/>
              </w:rPr>
              <w:t>objavljeno</w:t>
            </w:r>
            <w:r w:rsidRPr="00D76E3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6. veljače 2020.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hr-HR"/>
              </w:rPr>
              <w:t>Akcijski plan za prevenciju nasilja u školama</w:t>
            </w:r>
            <w:r w:rsidRPr="00D76E31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hr-HR"/>
              </w:rPr>
              <w:br/>
              <w:t>za razdoblje od 2020. do 2024. godine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hyperlink r:id="rId47" w:history="1">
              <w:r w:rsidRPr="00D76E31">
                <w:rPr>
                  <w:rFonts w:ascii="Verdana" w:eastAsia="Times New Roman" w:hAnsi="Verdana" w:cs="Times New Roman"/>
                  <w:b/>
                  <w:bCs/>
                  <w:color w:val="0000FF"/>
                  <w:sz w:val="18"/>
                  <w:szCs w:val="18"/>
                  <w:u w:val="single"/>
                  <w:lang w:eastAsia="hr-HR"/>
                </w:rPr>
                <w:t>MZO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Ostalo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Državni pedagoški standard osnovnoškolskog sustava odgoja i obrazovanja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Narodne novine br.:</w:t>
            </w: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</w:r>
            <w:hyperlink r:id="rId48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63/2008</w:t>
              </w:r>
            </w:hyperlink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 i </w:t>
            </w:r>
            <w:hyperlink r:id="rId49" w:tgtFrame="_blank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90/2010</w:t>
              </w:r>
            </w:hyperlink>
          </w:p>
        </w:tc>
      </w:tr>
      <w:tr w:rsidR="003E06B7" w:rsidRPr="00D76E31" w:rsidTr="00750FBB">
        <w:trPr>
          <w:trHeight w:val="150"/>
          <w:tblCellSpacing w:w="0" w:type="dxa"/>
        </w:trPr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Ostalo</w:t>
            </w:r>
          </w:p>
        </w:tc>
        <w:tc>
          <w:tcPr>
            <w:tcW w:w="7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 xml:space="preserve">Predmetni </w:t>
            </w:r>
            <w:proofErr w:type="spellStart"/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t>kurikulumi</w:t>
            </w:r>
            <w:proofErr w:type="spellEnd"/>
            <w:r w:rsidRPr="00D76E31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  <w:br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2FCFC"/>
            <w:vAlign w:val="center"/>
            <w:hideMark/>
          </w:tcPr>
          <w:p w:rsidR="003E06B7" w:rsidRPr="00D76E31" w:rsidRDefault="003E06B7" w:rsidP="00750FB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hr-HR"/>
              </w:rPr>
            </w:pPr>
            <w:hyperlink r:id="rId50" w:history="1">
              <w:r w:rsidRPr="00D76E31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hr-HR"/>
                </w:rPr>
                <w:t>MZOM</w:t>
              </w:r>
            </w:hyperlink>
          </w:p>
        </w:tc>
      </w:tr>
      <w:bookmarkEnd w:id="0"/>
    </w:tbl>
    <w:p w:rsidR="00C7516D" w:rsidRDefault="00C7516D"/>
    <w:sectPr w:rsidR="00C75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B7"/>
    <w:rsid w:val="003E06B7"/>
    <w:rsid w:val="00C7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544AD-412B-42A9-A474-B0A7C123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6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rodne-novine.nn.hr/clanci/sluzbeni/2015_03_24_510.html" TargetMode="External"/><Relationship Id="rId18" Type="http://schemas.openxmlformats.org/officeDocument/2006/relationships/hyperlink" Target="https://narodne-novine.nn.hr/clanci/sluzbeni/2017_01_3_125.html" TargetMode="External"/><Relationship Id="rId26" Type="http://schemas.openxmlformats.org/officeDocument/2006/relationships/hyperlink" Target="https://narodne-novine.nn.hr/clanci/sluzbeni/full/2021_05_53_1080.html" TargetMode="External"/><Relationship Id="rId39" Type="http://schemas.openxmlformats.org/officeDocument/2006/relationships/hyperlink" Target="https://narodne-novine.nn.hr/clanci/sluzbeni/2019_08_76_1605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narodne-novine.nn.hr/clanci/sluzbeni/2014_03_40_722.html" TargetMode="External"/><Relationship Id="rId34" Type="http://schemas.openxmlformats.org/officeDocument/2006/relationships/hyperlink" Target="https://narodne-novine.nn.hr/clanci/sluzbeni/2019_08_76_1606.html" TargetMode="External"/><Relationship Id="rId42" Type="http://schemas.openxmlformats.org/officeDocument/2006/relationships/hyperlink" Target="http://narodne-novine.nn.hr/clanci/sluzbeni/2013_11_132_2874.html" TargetMode="External"/><Relationship Id="rId47" Type="http://schemas.openxmlformats.org/officeDocument/2006/relationships/hyperlink" Target="https://mzo.gov.hr/UserDocsImages/dokumenti/StrucnaTijela/Akcijski%20plan%20za%20prevenciju%20nasilja%20u%20skolama%20za%20razdoblje%20od%202020.%20do%202024.%20godine.pdf" TargetMode="External"/><Relationship Id="rId50" Type="http://schemas.openxmlformats.org/officeDocument/2006/relationships/hyperlink" Target="https://mzom.gov.hr/istaknute-teme/odgoj-i-obrazovanje/nacionalni-kurikulum/predmetni-kurikulumi/539" TargetMode="External"/><Relationship Id="rId7" Type="http://schemas.openxmlformats.org/officeDocument/2006/relationships/hyperlink" Target="https://narodne-novine.nn.hr/clanci/sluzbeni/2021_03_32_679.html" TargetMode="External"/><Relationship Id="rId12" Type="http://schemas.openxmlformats.org/officeDocument/2006/relationships/hyperlink" Target="https://narodne-novine.nn.hr/clanci/sluzbeni/2019_09_82_1709.html" TargetMode="External"/><Relationship Id="rId17" Type="http://schemas.openxmlformats.org/officeDocument/2006/relationships/hyperlink" Target="https://narodne-novine.nn.hr/clanci/sluzbeni/2015_09_94_1818.html" TargetMode="External"/><Relationship Id="rId25" Type="http://schemas.openxmlformats.org/officeDocument/2006/relationships/hyperlink" Target="https://narodne-novine.nn.hr/clanci/sluzbeni/2015_07_81_1561.html" TargetMode="External"/><Relationship Id="rId33" Type="http://schemas.openxmlformats.org/officeDocument/2006/relationships/hyperlink" Target="https://narodne-novine.nn.hr/clanci/sluzbeni/2015_08_86_1694.html" TargetMode="External"/><Relationship Id="rId38" Type="http://schemas.openxmlformats.org/officeDocument/2006/relationships/hyperlink" Target="https://narodne-novine.nn.hr/clanci/sluzbeni/2019_04_41_846.html" TargetMode="External"/><Relationship Id="rId46" Type="http://schemas.openxmlformats.org/officeDocument/2006/relationships/hyperlink" Target="https://narodne-novine.nn.hr/clanci/sluzbeni/2018_08_70_1418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rodne-novine.nn.hr/clanci/sluzbeni/2020_02_22_549.html" TargetMode="External"/><Relationship Id="rId20" Type="http://schemas.openxmlformats.org/officeDocument/2006/relationships/hyperlink" Target="http://narodne-novine.nn.hr/clanci/sluzbeni/2014_03_34_613.html" TargetMode="External"/><Relationship Id="rId29" Type="http://schemas.openxmlformats.org/officeDocument/2006/relationships/hyperlink" Target="https://narodne-novine.nn.hr/clanci/sluzbeni/2019_09_82_1709.html" TargetMode="External"/><Relationship Id="rId41" Type="http://schemas.openxmlformats.org/officeDocument/2006/relationships/hyperlink" Target="http://narodne-novine.nn.hr/clanci/sluzbeni/2013_02_15_252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0_05_60_1223.html" TargetMode="External"/><Relationship Id="rId11" Type="http://schemas.openxmlformats.org/officeDocument/2006/relationships/hyperlink" Target="http://narodne-novine.nn.hr/clanci/sluzbeni/2010_09_112_2973.html" TargetMode="External"/><Relationship Id="rId24" Type="http://schemas.openxmlformats.org/officeDocument/2006/relationships/hyperlink" Target="http://narodne-novine.nn.hr/clanci/sluzbeni/2014_06_67_1280.html" TargetMode="External"/><Relationship Id="rId32" Type="http://schemas.openxmlformats.org/officeDocument/2006/relationships/hyperlink" Target="http://narodne-novine.nn.hr/clanci/sluzbeni/2010_06_73_2178.html" TargetMode="External"/><Relationship Id="rId37" Type="http://schemas.openxmlformats.org/officeDocument/2006/relationships/hyperlink" Target="https://narodne-novine.nn.hr/clanci/sluzbeni/2017_05_47_1108.html" TargetMode="External"/><Relationship Id="rId40" Type="http://schemas.openxmlformats.org/officeDocument/2006/relationships/hyperlink" Target="http://www.propisi.hr/print.php?id=10905" TargetMode="External"/><Relationship Id="rId45" Type="http://schemas.openxmlformats.org/officeDocument/2006/relationships/hyperlink" Target="https://mdomsp.gov.hr/userdocsimages/arhiva/files/62300/Protokol%20o%20postupanju%20u%20slucaju%20nasilja%20medju%20djecom%20i%20mladima.pdf" TargetMode="External"/><Relationship Id="rId5" Type="http://schemas.openxmlformats.org/officeDocument/2006/relationships/hyperlink" Target="https://narodne-novine.nn.hr/clanci/sluzbeni/2019_07_68_1372.html" TargetMode="External"/><Relationship Id="rId15" Type="http://schemas.openxmlformats.org/officeDocument/2006/relationships/hyperlink" Target="https://narodne-novine.nn.hr/clanci/sluzbeni/2019_06_59_1140.html" TargetMode="External"/><Relationship Id="rId23" Type="http://schemas.openxmlformats.org/officeDocument/2006/relationships/hyperlink" Target="https://narodne-novine.nn.hr/clanci/sluzbeni/2019_10_102_2060.html" TargetMode="External"/><Relationship Id="rId28" Type="http://schemas.openxmlformats.org/officeDocument/2006/relationships/hyperlink" Target="https://narodne-novine.nn.hr/clanci/sluzbeni/2010_09_112_2973.html" TargetMode="External"/><Relationship Id="rId36" Type="http://schemas.openxmlformats.org/officeDocument/2006/relationships/hyperlink" Target="http://narodne-novine.nn.hr/clanci/sluzbeni/2003_05_88_1135.html" TargetMode="External"/><Relationship Id="rId49" Type="http://schemas.openxmlformats.org/officeDocument/2006/relationships/hyperlink" Target="http://narodne-novine.nn.hr/clanci/sluzbeni/2010_07_90_2538.html" TargetMode="External"/><Relationship Id="rId10" Type="http://schemas.openxmlformats.org/officeDocument/2006/relationships/hyperlink" Target="https://narodne-novine.nn.hr/clanci/sluzbeni/2020_05_63_1260.html" TargetMode="External"/><Relationship Id="rId19" Type="http://schemas.openxmlformats.org/officeDocument/2006/relationships/hyperlink" Target="http://narodne-novine.nn.hr/clanci/sluzbeni/1991_07_34_967.html" TargetMode="External"/><Relationship Id="rId31" Type="http://schemas.openxmlformats.org/officeDocument/2006/relationships/hyperlink" Target="http://narodne-novine.nn.hr/clanci/sluzbeni/2009_10_124_3065.html" TargetMode="External"/><Relationship Id="rId44" Type="http://schemas.openxmlformats.org/officeDocument/2006/relationships/hyperlink" Target="https://mdomsp.gov.hr/userdocsimages/arhiva/files/65146/Protokolopostupanjuuslucajunasiljauobitelji.pdf" TargetMode="External"/><Relationship Id="rId52" Type="http://schemas.openxmlformats.org/officeDocument/2006/relationships/theme" Target="theme/theme1.xml"/><Relationship Id="rId4" Type="http://schemas.openxmlformats.org/officeDocument/2006/relationships/hyperlink" Target="https://narodne-novine.nn.hr/clanci/sluzbeni/2019_05_53_1019.html" TargetMode="External"/><Relationship Id="rId9" Type="http://schemas.openxmlformats.org/officeDocument/2006/relationships/hyperlink" Target="http://narodne-novine.nn.hr/clanci/sluzbeni/2014_06_67_1279.html" TargetMode="External"/><Relationship Id="rId14" Type="http://schemas.openxmlformats.org/officeDocument/2006/relationships/hyperlink" Target="https://narodne-novine.nn.hr/clanci/sluzbeni/2018_11_102_1992.html" TargetMode="External"/><Relationship Id="rId22" Type="http://schemas.openxmlformats.org/officeDocument/2006/relationships/hyperlink" Target="http://narodne-novine.nn.hr/clanci/sluzbeni/2014_08_103_2004.html" TargetMode="External"/><Relationship Id="rId27" Type="http://schemas.openxmlformats.org/officeDocument/2006/relationships/hyperlink" Target="http://narodne-novine.nn.hr/clanci/sluzbeni/2014_03_40_713.html" TargetMode="External"/><Relationship Id="rId30" Type="http://schemas.openxmlformats.org/officeDocument/2006/relationships/hyperlink" Target="https://narodne-novine.nn.hr/clanci/sluzbeni/2019_01_6_137.html" TargetMode="External"/><Relationship Id="rId35" Type="http://schemas.openxmlformats.org/officeDocument/2006/relationships/hyperlink" Target="http://narodne-novine.nn.hr/clanci/sluzbeni/2011_12_144_2917.html" TargetMode="External"/><Relationship Id="rId43" Type="http://schemas.openxmlformats.org/officeDocument/2006/relationships/hyperlink" Target="https://narodne-novine.nn.hr/clanci/sluzbeni/2024_08_98_1747.html" TargetMode="External"/><Relationship Id="rId48" Type="http://schemas.openxmlformats.org/officeDocument/2006/relationships/hyperlink" Target="http://narodne-novine.nn.hr/clanci/sluzbeni/2008_06_63_2129.html" TargetMode="External"/><Relationship Id="rId8" Type="http://schemas.openxmlformats.org/officeDocument/2006/relationships/hyperlink" Target="https://narodne-novine.nn.hr/clanci/sluzbeni/2019_01_9_196.html" TargetMode="Externa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2025-02-17T09:43:00Z</dcterms:created>
  <dcterms:modified xsi:type="dcterms:W3CDTF">2025-02-17T09:43:00Z</dcterms:modified>
</cp:coreProperties>
</file>