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4B" w:rsidRPr="00E263F8" w:rsidRDefault="00E263F8" w:rsidP="00E2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3F8">
        <w:rPr>
          <w:rFonts w:ascii="Times New Roman" w:hAnsi="Times New Roman" w:cs="Times New Roman"/>
          <w:b/>
          <w:sz w:val="24"/>
          <w:szCs w:val="24"/>
        </w:rPr>
        <w:t>KLASA: 003-05/20-01/4</w:t>
      </w:r>
    </w:p>
    <w:p w:rsidR="00E263F8" w:rsidRPr="00E263F8" w:rsidRDefault="00E263F8" w:rsidP="00E2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3F8">
        <w:rPr>
          <w:rFonts w:ascii="Times New Roman" w:hAnsi="Times New Roman" w:cs="Times New Roman"/>
          <w:b/>
          <w:sz w:val="24"/>
          <w:szCs w:val="24"/>
        </w:rPr>
        <w:t>URBROJ: 2186-115-01-20-1</w:t>
      </w:r>
    </w:p>
    <w:p w:rsidR="00E263F8" w:rsidRDefault="00E263F8" w:rsidP="00E2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3F8">
        <w:rPr>
          <w:rFonts w:ascii="Times New Roman" w:hAnsi="Times New Roman" w:cs="Times New Roman"/>
          <w:b/>
          <w:sz w:val="24"/>
          <w:szCs w:val="24"/>
        </w:rPr>
        <w:t>U Brezničkom Humu, 3.lipnja 2020.godine</w:t>
      </w:r>
    </w:p>
    <w:p w:rsidR="00E263F8" w:rsidRDefault="00E263F8" w:rsidP="00E2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3F8" w:rsidRPr="00E263F8" w:rsidRDefault="00E263F8" w:rsidP="00E2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63F8">
        <w:rPr>
          <w:rFonts w:ascii="Times New Roman" w:hAnsi="Times New Roman" w:cs="Times New Roman"/>
          <w:sz w:val="24"/>
          <w:szCs w:val="24"/>
        </w:rPr>
        <w:t>Na temelju članka 34. Zakona o fiskalnoj odgovornosti (Narodne novine, br.111/18) i članka 7. Uredbe o sastavljanju i predaji Izjave o fiskalnoj odgovornosti (Narodne novine, broj 95/19) ravnateljica Vesana Ivančan Osnovne škole Breznički Hum donosi:</w:t>
      </w:r>
    </w:p>
    <w:p w:rsidR="00E263F8" w:rsidRDefault="00E263F8" w:rsidP="00E2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3F8" w:rsidRDefault="00E263F8" w:rsidP="00E2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3F8" w:rsidRDefault="00E263F8" w:rsidP="00E26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PROCEDURU NAPLATE PRIHODA</w:t>
      </w:r>
    </w:p>
    <w:p w:rsidR="00E263F8" w:rsidRDefault="00E263F8" w:rsidP="00E26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3F8" w:rsidRDefault="00E263F8" w:rsidP="00E26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F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263F8" w:rsidRDefault="00E263F8" w:rsidP="00E2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aktom utvrđuje se Procedura naplate dospjelih nenaplaćenih prihoda, osim ako posebnim propisom nije utvrđeno drugačije.</w:t>
      </w:r>
    </w:p>
    <w:p w:rsidR="00E263F8" w:rsidRDefault="00E263F8" w:rsidP="00E2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3F8" w:rsidRDefault="00E263F8" w:rsidP="00E26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F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263F8" w:rsidRDefault="00E263F8" w:rsidP="00E2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3F8">
        <w:rPr>
          <w:rFonts w:ascii="Times New Roman" w:hAnsi="Times New Roman" w:cs="Times New Roman"/>
          <w:sz w:val="24"/>
          <w:szCs w:val="24"/>
        </w:rPr>
        <w:t>Postupak naplate nenaplaćenih potraživanja vrši se po slijedećoj proceduri:</w:t>
      </w:r>
    </w:p>
    <w:p w:rsidR="00E263F8" w:rsidRDefault="00E263F8" w:rsidP="00E2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7"/>
        <w:gridCol w:w="2689"/>
        <w:gridCol w:w="2137"/>
        <w:gridCol w:w="1784"/>
        <w:gridCol w:w="1755"/>
      </w:tblGrid>
      <w:tr w:rsidR="00E932D3" w:rsidTr="00BD51A7">
        <w:tc>
          <w:tcPr>
            <w:tcW w:w="697" w:type="dxa"/>
          </w:tcPr>
          <w:p w:rsidR="00E263F8" w:rsidRDefault="00E263F8" w:rsidP="00E2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2689" w:type="dxa"/>
          </w:tcPr>
          <w:p w:rsidR="00E263F8" w:rsidRPr="00E263F8" w:rsidRDefault="00E263F8" w:rsidP="00E2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F8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137" w:type="dxa"/>
          </w:tcPr>
          <w:p w:rsidR="00E263F8" w:rsidRPr="00E263F8" w:rsidRDefault="00E263F8" w:rsidP="00E2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F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784" w:type="dxa"/>
          </w:tcPr>
          <w:p w:rsidR="00E263F8" w:rsidRPr="00E263F8" w:rsidRDefault="00E263F8" w:rsidP="00E2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F8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755" w:type="dxa"/>
          </w:tcPr>
          <w:p w:rsidR="00E263F8" w:rsidRPr="00E263F8" w:rsidRDefault="00E263F8" w:rsidP="00E2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F8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E932D3" w:rsidTr="00BD51A7">
        <w:tc>
          <w:tcPr>
            <w:tcW w:w="697" w:type="dxa"/>
          </w:tcPr>
          <w:p w:rsidR="00E263F8" w:rsidRDefault="00E263F8" w:rsidP="00E2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dospjelih potraživanja</w:t>
            </w:r>
          </w:p>
        </w:tc>
        <w:tc>
          <w:tcPr>
            <w:tcW w:w="2137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84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Pregled analitičkih kartica</w:t>
            </w:r>
          </w:p>
        </w:tc>
        <w:tc>
          <w:tcPr>
            <w:tcW w:w="1755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Kvartalno</w:t>
            </w:r>
          </w:p>
        </w:tc>
      </w:tr>
      <w:tr w:rsidR="00E932D3" w:rsidTr="00BD51A7">
        <w:tc>
          <w:tcPr>
            <w:tcW w:w="697" w:type="dxa"/>
          </w:tcPr>
          <w:p w:rsidR="00E263F8" w:rsidRDefault="00E932D3" w:rsidP="00E2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Slanje opomena i opomena pred ovrhu (ovisno o visini duga)</w:t>
            </w:r>
          </w:p>
        </w:tc>
        <w:tc>
          <w:tcPr>
            <w:tcW w:w="2137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84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Šalje opomene i opomene pred ovrhu</w:t>
            </w:r>
          </w:p>
        </w:tc>
        <w:tc>
          <w:tcPr>
            <w:tcW w:w="1755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puta godišnje</w:t>
            </w:r>
          </w:p>
        </w:tc>
      </w:tr>
      <w:tr w:rsidR="00E932D3" w:rsidTr="00BD51A7">
        <w:tc>
          <w:tcPr>
            <w:tcW w:w="697" w:type="dxa"/>
          </w:tcPr>
          <w:p w:rsidR="00E263F8" w:rsidRDefault="00E932D3" w:rsidP="00E2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za pokretanje prisilne naplate</w:t>
            </w:r>
          </w:p>
        </w:tc>
        <w:tc>
          <w:tcPr>
            <w:tcW w:w="2137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84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Dostavlja prijedlog za pokretanje prisilne naplate čelniku i tajniku</w:t>
            </w:r>
          </w:p>
        </w:tc>
        <w:tc>
          <w:tcPr>
            <w:tcW w:w="1755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puta godišnje</w:t>
            </w:r>
          </w:p>
        </w:tc>
      </w:tr>
      <w:tr w:rsidR="00E932D3" w:rsidTr="00BD51A7">
        <w:tc>
          <w:tcPr>
            <w:tcW w:w="697" w:type="dxa"/>
          </w:tcPr>
          <w:p w:rsidR="00E263F8" w:rsidRDefault="00E932D3" w:rsidP="00E2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prisilne naplate potraživanja priprema ovršnog rješenja</w:t>
            </w:r>
          </w:p>
        </w:tc>
        <w:tc>
          <w:tcPr>
            <w:tcW w:w="2137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784" w:type="dxa"/>
          </w:tcPr>
          <w:p w:rsidR="00E263F8" w:rsidRDefault="00E932D3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rješenja o ovrsi, potvrđivanje izvršnosti, vođenja daljnjeg postupka do okončanja</w:t>
            </w:r>
          </w:p>
        </w:tc>
        <w:tc>
          <w:tcPr>
            <w:tcW w:w="1755" w:type="dxa"/>
          </w:tcPr>
          <w:p w:rsidR="00E263F8" w:rsidRDefault="00BA111B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puta godišnje</w:t>
            </w:r>
          </w:p>
        </w:tc>
      </w:tr>
      <w:tr w:rsidR="00E932D3" w:rsidTr="00BD51A7">
        <w:tc>
          <w:tcPr>
            <w:tcW w:w="697" w:type="dxa"/>
          </w:tcPr>
          <w:p w:rsidR="00E263F8" w:rsidRDefault="00BA111B" w:rsidP="00E2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9" w:type="dxa"/>
          </w:tcPr>
          <w:p w:rsidR="00E263F8" w:rsidRDefault="00BA111B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potpune naplate prihoda i prisilne naplate</w:t>
            </w:r>
          </w:p>
        </w:tc>
        <w:tc>
          <w:tcPr>
            <w:tcW w:w="2137" w:type="dxa"/>
          </w:tcPr>
          <w:p w:rsidR="00E263F8" w:rsidRDefault="00BA111B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84" w:type="dxa"/>
          </w:tcPr>
          <w:p w:rsidR="00E263F8" w:rsidRDefault="00BA111B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Izvještaj se dostavlja tajniku</w:t>
            </w:r>
          </w:p>
        </w:tc>
        <w:tc>
          <w:tcPr>
            <w:tcW w:w="1755" w:type="dxa"/>
          </w:tcPr>
          <w:p w:rsidR="00E263F8" w:rsidRDefault="00BA111B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</w:tbl>
    <w:p w:rsidR="00E263F8" w:rsidRDefault="00E263F8" w:rsidP="00E2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7EC5" w:rsidRPr="00F47EC5" w:rsidRDefault="00F47EC5" w:rsidP="00F47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7EC5">
        <w:rPr>
          <w:rFonts w:ascii="Times New Roman" w:hAnsi="Times New Roman" w:cs="Times New Roman"/>
          <w:sz w:val="24"/>
          <w:szCs w:val="24"/>
        </w:rPr>
        <w:t>Ako po isteku roka nije naplaćen dug za koji je poslana opomena, računovodstvo o tome obavještava čelnika koji donosi Odluku o prisilnoj naplati potraživanja te se pokreće postupak kod javnog bilježnika.</w:t>
      </w:r>
    </w:p>
    <w:p w:rsidR="00F47EC5" w:rsidRDefault="00F47EC5" w:rsidP="00F47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EC5">
        <w:rPr>
          <w:rFonts w:ascii="Times New Roman" w:hAnsi="Times New Roman" w:cs="Times New Roman"/>
          <w:sz w:val="24"/>
          <w:szCs w:val="24"/>
        </w:rPr>
        <w:tab/>
        <w:t>Ovršni postupak se pokreće za dugovanja u visini većoj od 500,</w:t>
      </w:r>
      <w:r w:rsidR="002C62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7EC5">
        <w:rPr>
          <w:rFonts w:ascii="Times New Roman" w:hAnsi="Times New Roman" w:cs="Times New Roman"/>
          <w:sz w:val="24"/>
          <w:szCs w:val="24"/>
        </w:rPr>
        <w:t>00  kn po jednom dužniku.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</w:tblGrid>
      <w:tr w:rsidR="00F47EC5" w:rsidTr="00F47EC5">
        <w:trPr>
          <w:trHeight w:val="329"/>
        </w:trPr>
        <w:tc>
          <w:tcPr>
            <w:tcW w:w="2216" w:type="dxa"/>
          </w:tcPr>
          <w:p w:rsidR="00F47EC5" w:rsidRPr="00F47EC5" w:rsidRDefault="00F47EC5" w:rsidP="00F4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radnje</w:t>
            </w:r>
          </w:p>
        </w:tc>
        <w:tc>
          <w:tcPr>
            <w:tcW w:w="2216" w:type="dxa"/>
          </w:tcPr>
          <w:p w:rsidR="00F47EC5" w:rsidRPr="00F47EC5" w:rsidRDefault="00F47EC5" w:rsidP="00F4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5">
              <w:rPr>
                <w:rFonts w:ascii="Times New Roman" w:hAnsi="Times New Roman" w:cs="Times New Roman"/>
                <w:b/>
                <w:sz w:val="24"/>
                <w:szCs w:val="24"/>
              </w:rPr>
              <w:t>Tko radnju poduzima</w:t>
            </w:r>
          </w:p>
        </w:tc>
        <w:tc>
          <w:tcPr>
            <w:tcW w:w="2216" w:type="dxa"/>
          </w:tcPr>
          <w:p w:rsidR="00F47EC5" w:rsidRPr="00F47EC5" w:rsidRDefault="00F47EC5" w:rsidP="00F4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5">
              <w:rPr>
                <w:rFonts w:ascii="Times New Roman" w:hAnsi="Times New Roman" w:cs="Times New Roman"/>
                <w:b/>
                <w:sz w:val="24"/>
                <w:szCs w:val="24"/>
              </w:rPr>
              <w:t>Naziv dokumenta</w:t>
            </w:r>
          </w:p>
        </w:tc>
        <w:tc>
          <w:tcPr>
            <w:tcW w:w="2216" w:type="dxa"/>
          </w:tcPr>
          <w:p w:rsidR="00F47EC5" w:rsidRPr="00F47EC5" w:rsidRDefault="00F47EC5" w:rsidP="00F4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5">
              <w:rPr>
                <w:rFonts w:ascii="Times New Roman" w:hAnsi="Times New Roman" w:cs="Times New Roman"/>
                <w:b/>
                <w:sz w:val="24"/>
                <w:szCs w:val="24"/>
              </w:rPr>
              <w:t>Rok za poduzimanje radnje</w:t>
            </w:r>
          </w:p>
        </w:tc>
      </w:tr>
      <w:tr w:rsidR="00F47EC5" w:rsidTr="00F47EC5">
        <w:trPr>
          <w:trHeight w:val="329"/>
        </w:trPr>
        <w:tc>
          <w:tcPr>
            <w:tcW w:w="2216" w:type="dxa"/>
          </w:tcPr>
          <w:p w:rsidR="00F47EC5" w:rsidRDefault="00F47EC5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knjigovodstvenog stanja dužnika</w:t>
            </w:r>
          </w:p>
        </w:tc>
        <w:tc>
          <w:tcPr>
            <w:tcW w:w="2216" w:type="dxa"/>
          </w:tcPr>
          <w:p w:rsidR="00F47EC5" w:rsidRDefault="00F47EC5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2216" w:type="dxa"/>
          </w:tcPr>
          <w:p w:rsidR="00F47EC5" w:rsidRDefault="00F47EC5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Knjigovodstvene kartice</w:t>
            </w:r>
          </w:p>
        </w:tc>
        <w:tc>
          <w:tcPr>
            <w:tcW w:w="2216" w:type="dxa"/>
          </w:tcPr>
          <w:p w:rsidR="00F47EC5" w:rsidRDefault="00F47EC5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5" w:rsidTr="00F47EC5">
        <w:trPr>
          <w:trHeight w:val="329"/>
        </w:trPr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Prikupljanje dokumentacije za ovršni postupak</w:t>
            </w:r>
          </w:p>
        </w:tc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 /Tajništvo</w:t>
            </w:r>
          </w:p>
        </w:tc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Knjigovodstvena kartica ili računi/opomena s povratnicom</w:t>
            </w:r>
          </w:p>
        </w:tc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 potraživanja roka za zastaru potraživanja</w:t>
            </w:r>
          </w:p>
        </w:tc>
      </w:tr>
      <w:tr w:rsidR="00F47EC5" w:rsidTr="00F47EC5">
        <w:trPr>
          <w:trHeight w:val="329"/>
        </w:trPr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prijedloga za ovrhu</w:t>
            </w:r>
          </w:p>
        </w:tc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</w:p>
        </w:tc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Najkasnije dva dana od pokretanja postupka</w:t>
            </w:r>
          </w:p>
        </w:tc>
      </w:tr>
      <w:tr w:rsidR="00F47EC5" w:rsidTr="00F47EC5">
        <w:trPr>
          <w:trHeight w:val="329"/>
        </w:trPr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Ovjera i potpis prijedloga za ovrhu</w:t>
            </w:r>
          </w:p>
        </w:tc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2216" w:type="dxa"/>
          </w:tcPr>
          <w:p w:rsidR="00F47EC5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Najkasnije dva dana od izrade prijedloga</w:t>
            </w:r>
          </w:p>
        </w:tc>
      </w:tr>
      <w:tr w:rsidR="00FA68E0" w:rsidTr="00F47EC5">
        <w:trPr>
          <w:trHeight w:val="329"/>
        </w:trPr>
        <w:tc>
          <w:tcPr>
            <w:tcW w:w="2216" w:type="dxa"/>
          </w:tcPr>
          <w:p w:rsidR="00FA68E0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prijedloga za ovrhu Javnom bilježniku ili Općinskom sudu</w:t>
            </w:r>
          </w:p>
        </w:tc>
        <w:tc>
          <w:tcPr>
            <w:tcW w:w="2216" w:type="dxa"/>
          </w:tcPr>
          <w:p w:rsidR="00FA68E0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</w:p>
        </w:tc>
        <w:tc>
          <w:tcPr>
            <w:tcW w:w="2216" w:type="dxa"/>
          </w:tcPr>
          <w:p w:rsidR="00FA68E0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 izlaze pošte</w:t>
            </w:r>
          </w:p>
        </w:tc>
        <w:tc>
          <w:tcPr>
            <w:tcW w:w="2216" w:type="dxa"/>
          </w:tcPr>
          <w:p w:rsidR="00FA68E0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Najkasnije dva dana  od izrade prijedloga</w:t>
            </w:r>
          </w:p>
        </w:tc>
      </w:tr>
      <w:tr w:rsidR="00FA68E0" w:rsidTr="00F47EC5">
        <w:trPr>
          <w:trHeight w:val="329"/>
        </w:trPr>
        <w:tc>
          <w:tcPr>
            <w:tcW w:w="2216" w:type="dxa"/>
          </w:tcPr>
          <w:p w:rsidR="00FA68E0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pravomoćnih rješenja FINA-i</w:t>
            </w:r>
          </w:p>
        </w:tc>
        <w:tc>
          <w:tcPr>
            <w:tcW w:w="2216" w:type="dxa"/>
          </w:tcPr>
          <w:p w:rsidR="00FA68E0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2216" w:type="dxa"/>
          </w:tcPr>
          <w:p w:rsidR="00FA68E0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Pravomoćno rješenje</w:t>
            </w:r>
          </w:p>
        </w:tc>
        <w:tc>
          <w:tcPr>
            <w:tcW w:w="2216" w:type="dxa"/>
          </w:tcPr>
          <w:p w:rsidR="00FA68E0" w:rsidRDefault="00FA68E0" w:rsidP="00FA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Najkasnije 2 dana od primitka pravomoćnih rješenja</w:t>
            </w:r>
          </w:p>
        </w:tc>
      </w:tr>
    </w:tbl>
    <w:p w:rsidR="00F47EC5" w:rsidRDefault="00F47EC5" w:rsidP="00F47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B4F" w:rsidRDefault="002A1B4F" w:rsidP="002A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4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A1B4F" w:rsidRDefault="002A1B4F" w:rsidP="002A1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procedura stupa na snagu  prvog dana od dana donošenja i objavit će se  na internetskoj stranici Škole.</w:t>
      </w:r>
    </w:p>
    <w:p w:rsidR="002A1B4F" w:rsidRDefault="002A1B4F" w:rsidP="002A1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B4F" w:rsidRPr="002A1B4F" w:rsidRDefault="002A1B4F" w:rsidP="002A1B4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A1B4F">
        <w:rPr>
          <w:rFonts w:ascii="Times New Roman" w:hAnsi="Times New Roman" w:cs="Times New Roman"/>
          <w:b/>
          <w:sz w:val="24"/>
          <w:szCs w:val="24"/>
        </w:rPr>
        <w:t xml:space="preserve"> Ravnateljica</w:t>
      </w:r>
    </w:p>
    <w:p w:rsidR="002A1B4F" w:rsidRDefault="002A1B4F" w:rsidP="002A1B4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A1B4F">
        <w:rPr>
          <w:rFonts w:ascii="Times New Roman" w:hAnsi="Times New Roman" w:cs="Times New Roman"/>
          <w:b/>
          <w:sz w:val="24"/>
          <w:szCs w:val="24"/>
        </w:rPr>
        <w:t>Vesna Ivančan</w:t>
      </w:r>
    </w:p>
    <w:p w:rsidR="002A1B4F" w:rsidRDefault="002A1B4F" w:rsidP="002A1B4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2A1B4F" w:rsidRDefault="002A1B4F" w:rsidP="002A1B4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2A1B4F" w:rsidRDefault="002A1B4F" w:rsidP="002A1B4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2A1B4F" w:rsidRDefault="002A1B4F" w:rsidP="002A1B4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2A1B4F" w:rsidRPr="002A1B4F" w:rsidRDefault="002A1B4F" w:rsidP="002A1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A1B4F" w:rsidRPr="002A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8"/>
    <w:rsid w:val="002A1B4F"/>
    <w:rsid w:val="002C62C2"/>
    <w:rsid w:val="006B664B"/>
    <w:rsid w:val="00BA111B"/>
    <w:rsid w:val="00BD51A7"/>
    <w:rsid w:val="00E263F8"/>
    <w:rsid w:val="00E932D3"/>
    <w:rsid w:val="00F47EC5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54FA"/>
  <w15:chartTrackingRefBased/>
  <w15:docId w15:val="{D6ABE339-70F3-4553-B646-BF2E766E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dcterms:created xsi:type="dcterms:W3CDTF">2020-06-03T10:29:00Z</dcterms:created>
  <dcterms:modified xsi:type="dcterms:W3CDTF">2020-06-10T07:09:00Z</dcterms:modified>
</cp:coreProperties>
</file>